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583BFC" w:rsidRDefault="00583BFC" w:rsidP="00583BFC">
      <w:pPr>
        <w:pStyle w:val="Normal1"/>
        <w:wordWrap w:val="0"/>
        <w:spacing w:line="360" w:lineRule="auto"/>
        <w:jc w:val="center"/>
        <w:textAlignment w:val="center"/>
        <w:rPr>
          <w:bCs/>
          <w:snapToGrid w:val="0"/>
          <w:color w:val="FF0000"/>
          <w:kern w:val="0"/>
          <w:sz w:val="32"/>
          <w:szCs w:val="32"/>
        </w:rPr>
      </w:pPr>
      <w:r w:rsidRPr="00583BFC">
        <w:rPr>
          <w:rFonts w:hint="eastAsia"/>
          <w:bCs/>
          <w:snapToGrid w:val="0"/>
          <w:color w:val="FF0000"/>
          <w:kern w:val="0"/>
          <w:sz w:val="32"/>
          <w:szCs w:val="32"/>
        </w:rPr>
        <w:t>安徽省</w:t>
      </w:r>
      <w:r w:rsidRPr="00583BFC">
        <w:rPr>
          <w:rFonts w:hint="eastAsia"/>
          <w:bCs/>
          <w:snapToGrid w:val="0"/>
          <w:color w:val="FF0000"/>
          <w:kern w:val="0"/>
          <w:sz w:val="32"/>
          <w:szCs w:val="32"/>
        </w:rPr>
        <w:t>10</w:t>
      </w:r>
      <w:r w:rsidRPr="00583BFC">
        <w:rPr>
          <w:rFonts w:hint="eastAsia"/>
          <w:bCs/>
          <w:snapToGrid w:val="0"/>
          <w:color w:val="FF0000"/>
          <w:kern w:val="0"/>
          <w:sz w:val="32"/>
          <w:szCs w:val="32"/>
        </w:rPr>
        <w:t>年（</w:t>
      </w:r>
      <w:r w:rsidRPr="00583BFC">
        <w:rPr>
          <w:rFonts w:hint="eastAsia"/>
          <w:bCs/>
          <w:snapToGrid w:val="0"/>
          <w:color w:val="FF0000"/>
          <w:kern w:val="0"/>
          <w:sz w:val="32"/>
          <w:szCs w:val="32"/>
        </w:rPr>
        <w:t>2011-2020</w:t>
      </w:r>
      <w:r w:rsidRPr="00583BFC">
        <w:rPr>
          <w:rFonts w:hint="eastAsia"/>
          <w:bCs/>
          <w:snapToGrid w:val="0"/>
          <w:color w:val="FF0000"/>
          <w:kern w:val="0"/>
          <w:sz w:val="32"/>
          <w:szCs w:val="32"/>
        </w:rPr>
        <w:t>）中考物理试题分项汇编</w:t>
      </w:r>
    </w:p>
    <w:p w:rsidR="00AB4623" w:rsidRDefault="00AB4623" w:rsidP="00AB4623">
      <w:pPr>
        <w:pStyle w:val="Normal1"/>
        <w:wordWrap w:val="0"/>
        <w:spacing w:line="360" w:lineRule="auto"/>
        <w:jc w:val="center"/>
        <w:textAlignment w:val="center"/>
        <w:rPr>
          <w:rFonts w:ascii="黑体" w:eastAsia="黑体" w:hAnsi="黑体" w:cs="黑体"/>
          <w:bCs/>
          <w:snapToGrid w:val="0"/>
          <w:color w:val="FF0000"/>
          <w:kern w:val="0"/>
          <w:sz w:val="44"/>
          <w:szCs w:val="44"/>
        </w:rPr>
      </w:pPr>
      <w:r w:rsidRPr="00AB4623">
        <w:rPr>
          <w:rFonts w:ascii="黑体" w:eastAsia="黑体" w:hAnsi="黑体" w:cs="黑体" w:hint="eastAsia"/>
          <w:bCs/>
          <w:snapToGrid w:val="0"/>
          <w:color w:val="FF0000"/>
          <w:kern w:val="0"/>
          <w:sz w:val="44"/>
          <w:szCs w:val="44"/>
        </w:rPr>
        <w:t xml:space="preserve">专题19 </w:t>
      </w:r>
      <w:r w:rsidR="0012492B">
        <w:rPr>
          <w:rFonts w:ascii="黑体" w:eastAsia="黑体" w:hAnsi="黑体" w:cs="黑体" w:hint="eastAsia"/>
          <w:bCs/>
          <w:snapToGrid w:val="0"/>
          <w:color w:val="FF0000"/>
          <w:kern w:val="0"/>
          <w:sz w:val="44"/>
          <w:szCs w:val="44"/>
        </w:rPr>
        <w:t>实验题</w:t>
      </w:r>
    </w:p>
    <w:p w:rsidR="00D04CC6" w:rsidRDefault="00D04CC6" w:rsidP="00D04CC6">
      <w:pPr>
        <w:adjustRightInd w:val="0"/>
        <w:snapToGrid w:val="0"/>
        <w:spacing w:line="360" w:lineRule="auto"/>
        <w:jc w:val="left"/>
        <w:rPr>
          <w:szCs w:val="21"/>
        </w:rPr>
      </w:pPr>
      <w:r>
        <w:rPr>
          <w:rFonts w:hint="eastAsia"/>
          <w:szCs w:val="21"/>
        </w:rPr>
        <w:t>1</w:t>
      </w:r>
      <w:r>
        <w:rPr>
          <w:rFonts w:hint="eastAsia"/>
          <w:szCs w:val="21"/>
        </w:rPr>
        <w:t>、（</w:t>
      </w:r>
      <w:r>
        <w:rPr>
          <w:rFonts w:hint="eastAsia"/>
          <w:szCs w:val="21"/>
        </w:rPr>
        <w:t>2017</w:t>
      </w:r>
      <w:r>
        <w:rPr>
          <w:rFonts w:hint="eastAsia"/>
          <w:szCs w:val="21"/>
        </w:rPr>
        <w:t>安徽）</w:t>
      </w:r>
      <w:r>
        <w:rPr>
          <w:szCs w:val="21"/>
        </w:rPr>
        <w:t xml:space="preserve"> </w:t>
      </w:r>
      <w:r>
        <w:rPr>
          <w:szCs w:val="21"/>
        </w:rPr>
        <w:t>如图所示的实验装置，可以用来研究光从水中斜射到与空气的分界面时所发生的光现象。</w:t>
      </w:r>
    </w:p>
    <w:p w:rsidR="00D04CC6" w:rsidRDefault="00D04CC6" w:rsidP="00D04CC6">
      <w:pPr>
        <w:adjustRightInd w:val="0"/>
        <w:snapToGrid w:val="0"/>
        <w:spacing w:line="360" w:lineRule="auto"/>
        <w:jc w:val="center"/>
        <w:rPr>
          <w:szCs w:val="21"/>
        </w:rPr>
      </w:pPr>
      <w:r>
        <w:rPr>
          <w:noProof/>
          <w:szCs w:val="21"/>
        </w:rPr>
        <w:drawing>
          <wp:inline distT="0" distB="0" distL="0" distR="0">
            <wp:extent cx="2047875" cy="1695450"/>
            <wp:effectExtent l="0" t="0" r="9525" b="0"/>
            <wp:docPr id="138" name="图片 138"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descr="学科网(www.zxxk.com)--教育资源门户，提供试卷、教案、课件、论文、素材及各类教学资源下载，还有大量而丰富的教学相关资讯！"/>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2047875" cy="1695450"/>
                    </a:xfrm>
                    <a:prstGeom prst="rect">
                      <a:avLst/>
                    </a:prstGeom>
                    <a:noFill/>
                    <a:ln>
                      <a:noFill/>
                    </a:ln>
                  </pic:spPr>
                </pic:pic>
              </a:graphicData>
            </a:graphic>
          </wp:inline>
        </w:drawing>
      </w:r>
    </w:p>
    <w:p w:rsidR="00D04CC6" w:rsidRDefault="00D04CC6" w:rsidP="00D04CC6">
      <w:pPr>
        <w:adjustRightInd w:val="0"/>
        <w:snapToGrid w:val="0"/>
        <w:spacing w:line="360" w:lineRule="auto"/>
        <w:jc w:val="left"/>
        <w:rPr>
          <w:szCs w:val="21"/>
        </w:rPr>
      </w:pPr>
      <w:r>
        <w:rPr>
          <w:szCs w:val="21"/>
        </w:rPr>
        <w:t>（</w:t>
      </w:r>
      <w:r>
        <w:rPr>
          <w:szCs w:val="21"/>
        </w:rPr>
        <w:t>1</w:t>
      </w:r>
      <w:r>
        <w:rPr>
          <w:szCs w:val="21"/>
        </w:rPr>
        <w:t>）使入射角</w:t>
      </w:r>
      <w:r>
        <w:rPr>
          <w:szCs w:val="21"/>
        </w:rPr>
        <w:t>i</w:t>
      </w:r>
      <w:r>
        <w:rPr>
          <w:szCs w:val="21"/>
        </w:rPr>
        <w:t>在一定范围内由小变大，会发现折射角</w:t>
      </w:r>
      <w:r>
        <w:rPr>
          <w:szCs w:val="21"/>
        </w:rPr>
        <w:t>r</w:t>
      </w:r>
      <w:r>
        <w:rPr>
          <w:szCs w:val="21"/>
          <w:u w:val="single"/>
        </w:rPr>
        <w:t xml:space="preserve">        </w:t>
      </w:r>
      <w:r>
        <w:rPr>
          <w:szCs w:val="21"/>
        </w:rPr>
        <w:t>(</w:t>
      </w:r>
      <w:r>
        <w:rPr>
          <w:szCs w:val="21"/>
        </w:rPr>
        <w:t>填写变化规律），且折射角总是大于相应的入射角；</w:t>
      </w:r>
    </w:p>
    <w:p w:rsidR="00D04CC6" w:rsidRDefault="00D04CC6" w:rsidP="00D04CC6">
      <w:pPr>
        <w:adjustRightInd w:val="0"/>
        <w:snapToGrid w:val="0"/>
        <w:spacing w:line="360" w:lineRule="auto"/>
        <w:jc w:val="left"/>
        <w:rPr>
          <w:szCs w:val="21"/>
        </w:rPr>
      </w:pPr>
      <w:r>
        <w:rPr>
          <w:szCs w:val="21"/>
        </w:rPr>
        <w:t>（</w:t>
      </w:r>
      <w:r>
        <w:rPr>
          <w:szCs w:val="21"/>
        </w:rPr>
        <w:t>2</w:t>
      </w:r>
      <w:r>
        <w:rPr>
          <w:szCs w:val="21"/>
        </w:rPr>
        <w:t>）当入射角</w:t>
      </w:r>
      <w:r>
        <w:rPr>
          <w:szCs w:val="21"/>
        </w:rPr>
        <w:t>i</w:t>
      </w:r>
      <w:r>
        <w:rPr>
          <w:szCs w:val="21"/>
        </w:rPr>
        <w:t>增大到某一值时，折射角</w:t>
      </w:r>
      <w:r>
        <w:rPr>
          <w:szCs w:val="21"/>
        </w:rPr>
        <w:t>r</w:t>
      </w:r>
      <w:r>
        <w:rPr>
          <w:szCs w:val="21"/>
        </w:rPr>
        <w:t>会达到最大值，该最大值是</w:t>
      </w:r>
      <w:r>
        <w:rPr>
          <w:szCs w:val="21"/>
          <w:u w:val="single"/>
        </w:rPr>
        <w:t xml:space="preserve">              </w:t>
      </w:r>
      <w:r>
        <w:rPr>
          <w:szCs w:val="21"/>
        </w:rPr>
        <w:t>；</w:t>
      </w:r>
    </w:p>
    <w:p w:rsidR="00D04CC6" w:rsidRDefault="00D04CC6" w:rsidP="00D04CC6">
      <w:pPr>
        <w:adjustRightInd w:val="0"/>
        <w:snapToGrid w:val="0"/>
        <w:spacing w:line="360" w:lineRule="auto"/>
        <w:jc w:val="left"/>
        <w:rPr>
          <w:szCs w:val="21"/>
        </w:rPr>
      </w:pPr>
      <w:r>
        <w:rPr>
          <w:szCs w:val="21"/>
        </w:rPr>
        <w:t>（</w:t>
      </w:r>
      <w:r>
        <w:rPr>
          <w:szCs w:val="21"/>
        </w:rPr>
        <w:t>3</w:t>
      </w:r>
      <w:r>
        <w:rPr>
          <w:szCs w:val="21"/>
        </w:rPr>
        <w:t>）若继续增大入射角</w:t>
      </w:r>
      <w:r>
        <w:rPr>
          <w:szCs w:val="21"/>
        </w:rPr>
        <w:t>i</w:t>
      </w:r>
      <w:r>
        <w:rPr>
          <w:szCs w:val="21"/>
        </w:rPr>
        <w:t>，将会发现不再有</w:t>
      </w:r>
      <w:r>
        <w:rPr>
          <w:szCs w:val="21"/>
          <w:u w:val="single"/>
        </w:rPr>
        <w:t xml:space="preserve">        </w:t>
      </w:r>
      <w:r>
        <w:rPr>
          <w:szCs w:val="21"/>
        </w:rPr>
        <w:t>光线，而只存在</w:t>
      </w:r>
      <w:r>
        <w:rPr>
          <w:szCs w:val="21"/>
          <w:u w:val="single"/>
        </w:rPr>
        <w:t xml:space="preserve">            </w:t>
      </w:r>
      <w:r>
        <w:rPr>
          <w:szCs w:val="21"/>
        </w:rPr>
        <w:t>光线。</w:t>
      </w:r>
    </w:p>
    <w:p w:rsidR="00D04CC6" w:rsidRDefault="00D04CC6" w:rsidP="00D04CC6">
      <w:pPr>
        <w:adjustRightInd w:val="0"/>
        <w:snapToGrid w:val="0"/>
        <w:spacing w:line="360" w:lineRule="auto"/>
        <w:jc w:val="left"/>
        <w:rPr>
          <w:rFonts w:ascii="宋体" w:hAnsi="宋体" w:cs="宋体"/>
          <w:color w:val="000000"/>
          <w:szCs w:val="21"/>
        </w:rPr>
      </w:pPr>
      <w:r>
        <w:rPr>
          <w:rFonts w:hint="eastAsia"/>
          <w:color w:val="FFFFFF"/>
          <w:sz w:val="4"/>
          <w:szCs w:val="21"/>
        </w:rPr>
        <w:t>[</w:t>
      </w:r>
      <w:r>
        <w:rPr>
          <w:rFonts w:hint="eastAsia"/>
          <w:color w:val="FFFFFF"/>
          <w:sz w:val="4"/>
          <w:szCs w:val="21"/>
        </w:rPr>
        <w:t>来源</w:t>
      </w:r>
      <w:r>
        <w:rPr>
          <w:rFonts w:hint="eastAsia"/>
          <w:color w:val="FFFFFF"/>
          <w:sz w:val="4"/>
          <w:szCs w:val="21"/>
        </w:rPr>
        <w:t>:</w:t>
      </w:r>
      <w:r>
        <w:rPr>
          <w:rFonts w:hint="eastAsia"/>
          <w:color w:val="FFFFFF"/>
          <w:sz w:val="4"/>
          <w:szCs w:val="21"/>
        </w:rPr>
        <w:t>学科网</w:t>
      </w:r>
      <w:r>
        <w:rPr>
          <w:rFonts w:hint="eastAsia"/>
          <w:color w:val="FFFFFF"/>
          <w:sz w:val="4"/>
          <w:szCs w:val="21"/>
        </w:rPr>
        <w:t>]</w:t>
      </w:r>
    </w:p>
    <w:p w:rsidR="00D04CC6" w:rsidRDefault="00D04CC6" w:rsidP="00D04CC6">
      <w:pPr>
        <w:adjustRightInd w:val="0"/>
        <w:snapToGrid w:val="0"/>
        <w:spacing w:line="360" w:lineRule="auto"/>
        <w:rPr>
          <w:szCs w:val="21"/>
        </w:rPr>
      </w:pPr>
      <w:r>
        <w:rPr>
          <w:rFonts w:ascii="宋体" w:hAnsi="宋体" w:hint="eastAsia"/>
          <w:b/>
          <w:color w:val="0000FF"/>
          <w:szCs w:val="21"/>
        </w:rPr>
        <w:t>2、（2015·安徽）</w:t>
      </w:r>
      <w:r>
        <w:rPr>
          <w:szCs w:val="21"/>
        </w:rPr>
        <w:t>某实验小组在探究光的折射规律时，让一束光从空气斜射入玻璃水槽内的水中，看到如图所示的现象：</w:t>
      </w:r>
    </w:p>
    <w:p w:rsidR="00D04CC6" w:rsidRDefault="00D04CC6" w:rsidP="00D04CC6">
      <w:pPr>
        <w:adjustRightInd w:val="0"/>
        <w:snapToGrid w:val="0"/>
        <w:spacing w:line="360" w:lineRule="auto"/>
        <w:jc w:val="center"/>
        <w:rPr>
          <w:szCs w:val="21"/>
        </w:rPr>
      </w:pPr>
      <w:r>
        <w:rPr>
          <w:noProof/>
          <w:szCs w:val="21"/>
        </w:rPr>
        <mc:AlternateContent>
          <mc:Choice Requires="wps">
            <w:drawing>
              <wp:anchor distT="0" distB="0" distL="114300" distR="114300" simplePos="0" relativeHeight="251659264" behindDoc="0" locked="0" layoutInCell="1" allowOverlap="1">
                <wp:simplePos x="0" y="0"/>
                <wp:positionH relativeFrom="column">
                  <wp:posOffset>2864485</wp:posOffset>
                </wp:positionH>
                <wp:positionV relativeFrom="paragraph">
                  <wp:posOffset>387985</wp:posOffset>
                </wp:positionV>
                <wp:extent cx="914400" cy="914400"/>
                <wp:effectExtent l="1905" t="0" r="0" b="4445"/>
                <wp:wrapNone/>
                <wp:docPr id="139" name="任意多边形 139" descr="学科网(www.zxxk.com)--教育资源门户，提供试卷、教案、课件、论文、素材及各类教学资源下载，还有大量而丰富的教学相关资讯！"/>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914400" cy="914400"/>
                        </a:xfrm>
                        <a:custGeom>
                          <a:avLst/>
                          <a:gdLst>
                            <a:gd name="G0" fmla="+- 0 0 0"/>
                            <a:gd name="G1" fmla="+- 21600 0 0"/>
                            <a:gd name="G2" fmla="+- 21600 0 0"/>
                            <a:gd name="T0" fmla="*/ 0 w 21600"/>
                            <a:gd name="T1" fmla="*/ 0 h 21600"/>
                            <a:gd name="T2" fmla="*/ 21600 w 21600"/>
                            <a:gd name="T3" fmla="*/ 21600 h 21600"/>
                            <a:gd name="T4" fmla="*/ 0 w 21600"/>
                            <a:gd name="T5" fmla="*/ 21600 h 21600"/>
                          </a:gdLst>
                          <a:ahLst/>
                          <a:cxnLst>
                            <a:cxn ang="0">
                              <a:pos x="T0" y="T1"/>
                            </a:cxn>
                            <a:cxn ang="0">
                              <a:pos x="T2" y="T3"/>
                            </a:cxn>
                            <a:cxn ang="0">
                              <a:pos x="T4" y="T5"/>
                            </a:cxn>
                          </a:cxnLst>
                          <a:rect l="0" t="0" r="r" b="b"/>
                          <a:pathLst>
                            <a:path w="21600" h="21600" fill="none" extrusionOk="0">
                              <a:moveTo>
                                <a:pt x="-1" y="0"/>
                              </a:moveTo>
                              <a:cubicBezTo>
                                <a:pt x="11929" y="0"/>
                                <a:pt x="21600" y="9670"/>
                                <a:pt x="21600" y="21600"/>
                              </a:cubicBezTo>
                            </a:path>
                            <a:path w="21600" h="21600" stroke="0" extrusionOk="0">
                              <a:moveTo>
                                <a:pt x="-1" y="0"/>
                              </a:moveTo>
                              <a:cubicBezTo>
                                <a:pt x="11929" y="0"/>
                                <a:pt x="21600" y="9670"/>
                                <a:pt x="21600" y="21600"/>
                              </a:cubicBezTo>
                              <a:lnTo>
                                <a:pt x="0" y="21600"/>
                              </a:lnTo>
                              <a:close/>
                            </a:path>
                          </a:pathLst>
                        </a:cu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cmpd="sng">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任意多边形 139" o:spid="_x0000_s1026" alt="说明: 学科网(www.zxxk.com)--教育资源门户，提供试卷、教案、课件、论文、素材及各类教学资源下载，还有大量而丰富的教学相关资讯！" style="position:absolute;left:0;text-align:left;margin-left:225.55pt;margin-top:30.55pt;width:1in;height:1in;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" path="m-1,nfc11929,,21600,9670,21600,21600em-1,nsc11929,,21600,9670,21600,21600l,21600,-1,xe" filled="f" stroked="f">
                <v:path arrowok="t" o:extrusionok="f" o:connecttype="custom" o:connectlocs="0,0;914400,914400;0,914400" o:connectangles="0,0,0"/>
              </v:shape>
            </w:pict>
          </mc:Fallback>
        </mc:AlternateContent>
      </w:r>
      <w:r>
        <w:rPr>
          <w:noProof/>
          <w:szCs w:val="21"/>
        </w:rPr>
        <w:drawing>
          <wp:inline distT="0" distB="0" distL="0" distR="0">
            <wp:extent cx="1419225" cy="1209675"/>
            <wp:effectExtent l="0" t="0" r="9525" b="9525"/>
            <wp:docPr id="137" name="图片 137"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descr="学科网(www.zxxk.com)--教育资源门户，提供试卷、教案、课件、论文、素材及各类教学资源下载，还有大量而丰富的教学相关资讯！"/>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419225" cy="1209675"/>
                    </a:xfrm>
                    <a:prstGeom prst="rect">
                      <a:avLst/>
                    </a:prstGeom>
                    <a:noFill/>
                    <a:ln>
                      <a:noFill/>
                    </a:ln>
                    <a:effectLst/>
                  </pic:spPr>
                </pic:pic>
              </a:graphicData>
            </a:graphic>
          </wp:inline>
        </w:drawing>
      </w:r>
    </w:p>
    <w:p w:rsidR="00D04CC6" w:rsidRDefault="00D04CC6" w:rsidP="00D04CC6">
      <w:pPr>
        <w:adjustRightInd w:val="0"/>
        <w:snapToGrid w:val="0"/>
        <w:spacing w:line="360" w:lineRule="auto"/>
        <w:rPr>
          <w:szCs w:val="21"/>
        </w:rPr>
      </w:pPr>
      <w:r>
        <w:rPr>
          <w:szCs w:val="21"/>
        </w:rPr>
        <w:t>（</w:t>
      </w:r>
      <w:r>
        <w:rPr>
          <w:szCs w:val="21"/>
        </w:rPr>
        <w:t>1</w:t>
      </w:r>
      <w:r>
        <w:rPr>
          <w:szCs w:val="21"/>
        </w:rPr>
        <w:t>）请在图中分别作出入射角（用字母</w:t>
      </w:r>
      <w:r>
        <w:rPr>
          <w:i/>
          <w:szCs w:val="21"/>
        </w:rPr>
        <w:t>i</w:t>
      </w:r>
      <w:r>
        <w:rPr>
          <w:szCs w:val="21"/>
        </w:rPr>
        <w:t>表示）和折射角（用字母</w:t>
      </w:r>
      <w:r>
        <w:rPr>
          <w:i/>
          <w:szCs w:val="21"/>
        </w:rPr>
        <w:t>r</w:t>
      </w:r>
      <w:r>
        <w:rPr>
          <w:szCs w:val="21"/>
        </w:rPr>
        <w:t>表示）。</w:t>
      </w:r>
    </w:p>
    <w:p w:rsidR="00D04CC6" w:rsidRDefault="00D04CC6" w:rsidP="00D04CC6">
      <w:pPr>
        <w:adjustRightInd w:val="0"/>
        <w:snapToGrid w:val="0"/>
        <w:spacing w:line="360" w:lineRule="auto"/>
        <w:rPr>
          <w:szCs w:val="21"/>
        </w:rPr>
      </w:pPr>
      <w:r>
        <w:rPr>
          <w:szCs w:val="21"/>
        </w:rPr>
        <w:t>（</w:t>
      </w:r>
      <w:r>
        <w:rPr>
          <w:szCs w:val="21"/>
        </w:rPr>
        <w:t>2</w:t>
      </w:r>
      <w:r>
        <w:rPr>
          <w:szCs w:val="21"/>
        </w:rPr>
        <w:t>）为了探究光从空气斜射入水中时折射角和入射角的关系，以下方案中正确的是：（选填</w:t>
      </w:r>
      <w:r>
        <w:rPr>
          <w:rFonts w:hint="eastAsia"/>
          <w:szCs w:val="21"/>
        </w:rPr>
        <w:t>“</w:t>
      </w:r>
      <w:r>
        <w:rPr>
          <w:szCs w:val="21"/>
        </w:rPr>
        <w:t>A</w:t>
      </w:r>
      <w:r>
        <w:rPr>
          <w:rFonts w:hint="eastAsia"/>
          <w:szCs w:val="21"/>
        </w:rPr>
        <w:t>”</w:t>
      </w:r>
      <w:r>
        <w:rPr>
          <w:szCs w:val="21"/>
        </w:rPr>
        <w:t>、</w:t>
      </w:r>
      <w:r>
        <w:rPr>
          <w:rFonts w:hint="eastAsia"/>
          <w:szCs w:val="21"/>
        </w:rPr>
        <w:t>“</w:t>
      </w:r>
      <w:r>
        <w:rPr>
          <w:szCs w:val="21"/>
        </w:rPr>
        <w:t>B</w:t>
      </w:r>
      <w:r>
        <w:rPr>
          <w:rFonts w:hint="eastAsia"/>
          <w:szCs w:val="21"/>
        </w:rPr>
        <w:t>”</w:t>
      </w:r>
      <w:r>
        <w:rPr>
          <w:szCs w:val="21"/>
        </w:rPr>
        <w:t>或</w:t>
      </w:r>
      <w:r>
        <w:rPr>
          <w:rFonts w:hint="eastAsia"/>
          <w:szCs w:val="21"/>
        </w:rPr>
        <w:t>“</w:t>
      </w:r>
      <w:r>
        <w:rPr>
          <w:szCs w:val="21"/>
        </w:rPr>
        <w:t>C</w:t>
      </w:r>
      <w:r>
        <w:rPr>
          <w:rFonts w:hint="eastAsia"/>
          <w:szCs w:val="21"/>
        </w:rPr>
        <w:t>”</w:t>
      </w:r>
      <w:r>
        <w:rPr>
          <w:szCs w:val="21"/>
        </w:rPr>
        <w:t>）</w:t>
      </w:r>
      <w:r>
        <w:rPr>
          <w:szCs w:val="21"/>
        </w:rPr>
        <w:t>.</w:t>
      </w:r>
    </w:p>
    <w:p w:rsidR="00D04CC6" w:rsidRDefault="00D04CC6" w:rsidP="00D04CC6">
      <w:pPr>
        <w:adjustRightInd w:val="0"/>
        <w:snapToGrid w:val="0"/>
        <w:spacing w:line="360" w:lineRule="auto"/>
        <w:rPr>
          <w:szCs w:val="21"/>
        </w:rPr>
      </w:pPr>
      <w:r>
        <w:rPr>
          <w:szCs w:val="21"/>
        </w:rPr>
        <w:t>A</w:t>
      </w:r>
      <w:r>
        <w:rPr>
          <w:szCs w:val="21"/>
        </w:rPr>
        <w:t>．只测量图中的入射角和折射角，分析并得出结论</w:t>
      </w:r>
    </w:p>
    <w:p w:rsidR="00D04CC6" w:rsidRDefault="00D04CC6" w:rsidP="00D04CC6">
      <w:pPr>
        <w:adjustRightInd w:val="0"/>
        <w:snapToGrid w:val="0"/>
        <w:spacing w:line="360" w:lineRule="auto"/>
        <w:rPr>
          <w:szCs w:val="21"/>
        </w:rPr>
      </w:pPr>
      <w:r>
        <w:rPr>
          <w:szCs w:val="21"/>
        </w:rPr>
        <w:t>B</w:t>
      </w:r>
      <w:r>
        <w:rPr>
          <w:szCs w:val="21"/>
        </w:rPr>
        <w:t>．保持入射角不变，进行多次实验，测量入射角和每次实验的折射角，分析并得出结论</w:t>
      </w:r>
    </w:p>
    <w:p w:rsidR="00D04CC6" w:rsidRDefault="00D04CC6" w:rsidP="00D04CC6">
      <w:pPr>
        <w:adjustRightInd w:val="0"/>
        <w:snapToGrid w:val="0"/>
        <w:spacing w:line="360" w:lineRule="auto"/>
        <w:rPr>
          <w:szCs w:val="21"/>
        </w:rPr>
      </w:pPr>
      <w:r>
        <w:rPr>
          <w:szCs w:val="21"/>
        </w:rPr>
        <w:t>C</w:t>
      </w:r>
      <w:r>
        <w:rPr>
          <w:szCs w:val="21"/>
        </w:rPr>
        <w:t>．改变入射角，进行多次实验，测量每次实验的入射角和折射角，分析并得出结论</w:t>
      </w:r>
    </w:p>
    <w:p w:rsidR="00D04CC6" w:rsidRDefault="00D04CC6" w:rsidP="00D04CC6">
      <w:pPr>
        <w:spacing w:line="360" w:lineRule="auto"/>
        <w:jc w:val="left"/>
        <w:rPr>
          <w:bCs/>
          <w:szCs w:val="21"/>
        </w:rPr>
      </w:pPr>
      <w:r>
        <w:rPr>
          <w:rFonts w:hint="eastAsia"/>
          <w:bCs/>
          <w:szCs w:val="21"/>
        </w:rPr>
        <w:t>3</w:t>
      </w:r>
      <w:r>
        <w:rPr>
          <w:rFonts w:hint="eastAsia"/>
          <w:bCs/>
          <w:szCs w:val="21"/>
        </w:rPr>
        <w:t>、（</w:t>
      </w:r>
      <w:r>
        <w:rPr>
          <w:rFonts w:hint="eastAsia"/>
          <w:bCs/>
          <w:szCs w:val="21"/>
        </w:rPr>
        <w:t>2016</w:t>
      </w:r>
      <w:r>
        <w:rPr>
          <w:rFonts w:hint="eastAsia"/>
          <w:bCs/>
          <w:szCs w:val="21"/>
        </w:rPr>
        <w:t>安徽）</w:t>
      </w:r>
      <w:r>
        <w:rPr>
          <w:bCs/>
          <w:szCs w:val="21"/>
        </w:rPr>
        <w:t>关于凸透镜成像实验，完成以下内容：</w:t>
      </w:r>
    </w:p>
    <w:p w:rsidR="00D04CC6" w:rsidRDefault="00D04CC6" w:rsidP="00D04CC6">
      <w:pPr>
        <w:spacing w:line="360" w:lineRule="auto"/>
        <w:jc w:val="left"/>
        <w:rPr>
          <w:bCs/>
          <w:szCs w:val="21"/>
        </w:rPr>
      </w:pPr>
      <w:r>
        <w:rPr>
          <w:bCs/>
          <w:szCs w:val="21"/>
        </w:rPr>
        <w:t>（</w:t>
      </w:r>
      <w:r>
        <w:rPr>
          <w:bCs/>
          <w:szCs w:val="21"/>
        </w:rPr>
        <w:t>1</w:t>
      </w:r>
      <w:r>
        <w:rPr>
          <w:bCs/>
          <w:szCs w:val="21"/>
        </w:rPr>
        <w:t>）首先应将</w:t>
      </w:r>
      <w:r>
        <w:rPr>
          <w:bCs/>
          <w:noProof/>
          <w:szCs w:val="21"/>
        </w:rPr>
        <w:drawing>
          <wp:inline distT="0" distB="0" distL="0" distR="0">
            <wp:extent cx="19050" cy="9525"/>
            <wp:effectExtent l="0" t="0" r="0" b="0"/>
            <wp:docPr id="136" name="图片 136"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descr="学科网(www.zxxk.com)--教育资源门户，提供试卷、教案、课件、论文、素材及各类教学资源下载，还有大量而丰富的教学相关资讯！"/>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9050" cy="9525"/>
                    </a:xfrm>
                    <a:prstGeom prst="rect">
                      <a:avLst/>
                    </a:prstGeom>
                    <a:noFill/>
                    <a:ln>
                      <a:noFill/>
                    </a:ln>
                  </pic:spPr>
                </pic:pic>
              </a:graphicData>
            </a:graphic>
          </wp:inline>
        </w:drawing>
      </w:r>
      <w:r>
        <w:rPr>
          <w:bCs/>
          <w:szCs w:val="21"/>
        </w:rPr>
        <w:t>蜡烛、凸透镜和</w:t>
      </w:r>
      <w:r>
        <w:rPr>
          <w:bCs/>
          <w:szCs w:val="21"/>
        </w:rPr>
        <w:t>_</w:t>
      </w:r>
      <w:r>
        <w:rPr>
          <w:bCs/>
          <w:szCs w:val="21"/>
          <w:u w:val="single"/>
        </w:rPr>
        <w:t xml:space="preserve">     </w:t>
      </w:r>
      <w:r>
        <w:rPr>
          <w:bCs/>
          <w:szCs w:val="21"/>
        </w:rPr>
        <w:t>_</w:t>
      </w:r>
      <w:r>
        <w:rPr>
          <w:bCs/>
          <w:szCs w:val="21"/>
        </w:rPr>
        <w:t>依次固定在光具座上并调节它们的中心在同一高度</w:t>
      </w:r>
    </w:p>
    <w:p w:rsidR="00D04CC6" w:rsidRDefault="00D04CC6" w:rsidP="00D04CC6">
      <w:pPr>
        <w:spacing w:line="360" w:lineRule="auto"/>
        <w:jc w:val="left"/>
        <w:rPr>
          <w:bCs/>
          <w:szCs w:val="21"/>
        </w:rPr>
      </w:pPr>
      <w:r>
        <w:rPr>
          <w:bCs/>
          <w:szCs w:val="21"/>
        </w:rPr>
        <w:t>（</w:t>
      </w:r>
      <w:r>
        <w:rPr>
          <w:bCs/>
          <w:szCs w:val="21"/>
        </w:rPr>
        <w:t>2</w:t>
      </w:r>
      <w:r>
        <w:rPr>
          <w:bCs/>
          <w:szCs w:val="21"/>
        </w:rPr>
        <w:t>）图中</w:t>
      </w:r>
      <w:r>
        <w:rPr>
          <w:bCs/>
          <w:i/>
          <w:iCs/>
          <w:szCs w:val="21"/>
        </w:rPr>
        <w:t>O</w:t>
      </w:r>
      <w:r>
        <w:rPr>
          <w:bCs/>
          <w:szCs w:val="21"/>
        </w:rPr>
        <w:t>为凸透镜的光心，</w:t>
      </w:r>
      <w:r>
        <w:rPr>
          <w:bCs/>
          <w:i/>
          <w:szCs w:val="21"/>
        </w:rPr>
        <w:t>F</w:t>
      </w:r>
      <w:r>
        <w:rPr>
          <w:bCs/>
          <w:szCs w:val="21"/>
        </w:rPr>
        <w:t>为焦点，请画出烛焰上的</w:t>
      </w:r>
      <w:r>
        <w:rPr>
          <w:bCs/>
          <w:szCs w:val="21"/>
        </w:rPr>
        <w:t>S</w:t>
      </w:r>
      <w:r>
        <w:rPr>
          <w:bCs/>
          <w:szCs w:val="21"/>
        </w:rPr>
        <w:t>点发出的三条光线</w:t>
      </w:r>
      <w:r>
        <w:rPr>
          <w:rFonts w:hint="eastAsia"/>
          <w:bCs/>
          <w:szCs w:val="21"/>
        </w:rPr>
        <w:t>（</w:t>
      </w:r>
      <w:r>
        <w:rPr>
          <w:bCs/>
          <w:szCs w:val="21"/>
        </w:rPr>
        <w:t>中间一条光线平行于主光轴）经凸透镜后的出射光线，并确定其像的位置</w:t>
      </w:r>
      <w:r>
        <w:rPr>
          <w:bCs/>
          <w:szCs w:val="21"/>
        </w:rPr>
        <w:t xml:space="preserve"> S</w:t>
      </w:r>
      <w:r>
        <w:rPr>
          <w:bCs/>
          <w:szCs w:val="21"/>
          <w:vertAlign w:val="superscript"/>
        </w:rPr>
        <w:t>’</w:t>
      </w:r>
      <w:r>
        <w:rPr>
          <w:bCs/>
          <w:szCs w:val="21"/>
        </w:rPr>
        <w:t xml:space="preserve"> </w:t>
      </w:r>
    </w:p>
    <w:p w:rsidR="00D04CC6" w:rsidRDefault="00D04CC6" w:rsidP="00D04CC6">
      <w:pPr>
        <w:spacing w:line="360" w:lineRule="auto"/>
        <w:jc w:val="center"/>
        <w:rPr>
          <w:bCs/>
          <w:szCs w:val="21"/>
        </w:rPr>
      </w:pPr>
      <w:r>
        <w:rPr>
          <w:bCs/>
          <w:noProof/>
          <w:szCs w:val="21"/>
        </w:rPr>
        <w:lastRenderedPageBreak/>
        <w:drawing>
          <wp:inline distT="0" distB="0" distL="0" distR="0">
            <wp:extent cx="3495675" cy="1047750"/>
            <wp:effectExtent l="0" t="0" r="9525" b="0"/>
            <wp:docPr id="135" name="图片 135"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 descr="学科网(www.zxxk.com)--教育资源门户，提供试卷、教案、课件、论文、素材及各类教学资源下载，还有大量而丰富的教学相关资讯！"/>
                    <pic:cNvPicPr>
                      <a:picLocks noChangeAspect="1" noChangeArrowheads="1"/>
                    </pic:cNvPicPr>
                  </pic:nvPicPr>
                  <pic:blipFill>
                    <a:blip r:embed="rId10" cstate="print">
                      <a:lum bright="-6000" contrast="24000"/>
                      <a:extLst>
                        <a:ext uri="{28A0092B-C50C-407E-A947-70E740481C1C}">
                          <a14:useLocalDpi xmlns:a14="http://schemas.microsoft.com/office/drawing/2010/main" val="0"/>
                        </a:ext>
                      </a:extLst>
                    </a:blip>
                    <a:srcRect l="19612" t="33177" r="22275" b="54933"/>
                    <a:stretch>
                      <a:fillRect/>
                    </a:stretch>
                  </pic:blipFill>
                  <pic:spPr bwMode="auto">
                    <a:xfrm>
                      <a:off x="0" y="0"/>
                      <a:ext cx="3495675" cy="1047750"/>
                    </a:xfrm>
                    <a:prstGeom prst="rect">
                      <a:avLst/>
                    </a:prstGeom>
                    <a:noFill/>
                    <a:ln>
                      <a:noFill/>
                    </a:ln>
                  </pic:spPr>
                </pic:pic>
              </a:graphicData>
            </a:graphic>
          </wp:inline>
        </w:drawing>
      </w:r>
    </w:p>
    <w:p w:rsidR="00D04CC6" w:rsidRDefault="00D04CC6" w:rsidP="00D04CC6">
      <w:pPr>
        <w:spacing w:line="360" w:lineRule="auto"/>
        <w:jc w:val="left"/>
        <w:rPr>
          <w:bCs/>
          <w:szCs w:val="21"/>
        </w:rPr>
      </w:pPr>
    </w:p>
    <w:p w:rsidR="00D04CC6" w:rsidRDefault="00D04CC6" w:rsidP="00D04CC6">
      <w:pPr>
        <w:spacing w:line="360" w:lineRule="auto"/>
        <w:jc w:val="left"/>
        <w:rPr>
          <w:bCs/>
          <w:szCs w:val="21"/>
        </w:rPr>
      </w:pPr>
      <w:r>
        <w:rPr>
          <w:rFonts w:hint="eastAsia"/>
          <w:bCs/>
          <w:szCs w:val="21"/>
        </w:rPr>
        <w:t>（</w:t>
      </w:r>
      <w:r>
        <w:rPr>
          <w:bCs/>
          <w:szCs w:val="21"/>
        </w:rPr>
        <w:t>3</w:t>
      </w:r>
      <w:r>
        <w:rPr>
          <w:rFonts w:hint="eastAsia"/>
          <w:bCs/>
          <w:szCs w:val="21"/>
        </w:rPr>
        <w:t>）</w:t>
      </w:r>
      <w:r>
        <w:rPr>
          <w:bCs/>
          <w:szCs w:val="21"/>
        </w:rPr>
        <w:t>实验中当物距</w:t>
      </w:r>
      <w:r>
        <w:rPr>
          <w:bCs/>
          <w:szCs w:val="21"/>
        </w:rPr>
        <w:t>u</w:t>
      </w:r>
      <w:r>
        <w:rPr>
          <w:bCs/>
          <w:szCs w:val="21"/>
        </w:rPr>
        <w:t>等干焦距</w:t>
      </w:r>
      <w:r>
        <w:rPr>
          <w:bCs/>
          <w:i/>
          <w:szCs w:val="21"/>
        </w:rPr>
        <w:t>f</w:t>
      </w:r>
      <w:r>
        <w:rPr>
          <w:bCs/>
          <w:szCs w:val="21"/>
        </w:rPr>
        <w:t>时，某同学却发现在光屏一侧透过凸透镜看到了烛焰正立放大的像。对此下列解释合理的是</w:t>
      </w:r>
    </w:p>
    <w:p w:rsidR="00D04CC6" w:rsidRDefault="00D04CC6" w:rsidP="00D04CC6">
      <w:pPr>
        <w:spacing w:line="360" w:lineRule="auto"/>
        <w:jc w:val="left"/>
        <w:rPr>
          <w:bCs/>
          <w:szCs w:val="21"/>
        </w:rPr>
      </w:pPr>
      <w:r>
        <w:rPr>
          <w:bCs/>
          <w:szCs w:val="21"/>
        </w:rPr>
        <w:t>A</w:t>
      </w:r>
      <w:r>
        <w:rPr>
          <w:bCs/>
          <w:szCs w:val="21"/>
        </w:rPr>
        <w:t>因为烛焰有一定的宽度，实际上它的某些部分到凸透镜的距离稍大于焦距</w:t>
      </w:r>
    </w:p>
    <w:p w:rsidR="00D04CC6" w:rsidRDefault="00D04CC6" w:rsidP="00D04CC6">
      <w:pPr>
        <w:spacing w:line="360" w:lineRule="auto"/>
        <w:jc w:val="left"/>
        <w:rPr>
          <w:bCs/>
          <w:szCs w:val="21"/>
        </w:rPr>
      </w:pPr>
      <w:r>
        <w:rPr>
          <w:bCs/>
          <w:szCs w:val="21"/>
        </w:rPr>
        <w:t>B</w:t>
      </w:r>
      <w:r>
        <w:rPr>
          <w:bCs/>
          <w:szCs w:val="21"/>
        </w:rPr>
        <w:t>因为烛</w:t>
      </w:r>
      <w:r>
        <w:rPr>
          <w:bCs/>
          <w:noProof/>
          <w:szCs w:val="21"/>
        </w:rPr>
        <w:drawing>
          <wp:inline distT="0" distB="0" distL="0" distR="0">
            <wp:extent cx="28575" cy="19050"/>
            <wp:effectExtent l="0" t="0" r="9525" b="0"/>
            <wp:docPr id="134" name="图片 134"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 descr="学科网(www.zxxk.com)--教育资源门户，提供试卷、教案、课件、论文、素材及各类教学资源下载，还有大量而丰富的教学相关资讯！"/>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8575" cy="19050"/>
                    </a:xfrm>
                    <a:prstGeom prst="rect">
                      <a:avLst/>
                    </a:prstGeom>
                    <a:noFill/>
                    <a:ln>
                      <a:noFill/>
                    </a:ln>
                  </pic:spPr>
                </pic:pic>
              </a:graphicData>
            </a:graphic>
          </wp:inline>
        </w:drawing>
      </w:r>
      <w:r>
        <w:rPr>
          <w:bCs/>
          <w:szCs w:val="21"/>
        </w:rPr>
        <w:t>焰有一定的宽度，实际上它的某些部分到凸透镜的距离稍小于焦距</w:t>
      </w:r>
    </w:p>
    <w:p w:rsidR="00D04CC6" w:rsidRDefault="00D04CC6" w:rsidP="00D04CC6">
      <w:pPr>
        <w:widowControl/>
        <w:spacing w:line="360" w:lineRule="auto"/>
        <w:rPr>
          <w:bCs/>
          <w:szCs w:val="21"/>
        </w:rPr>
      </w:pPr>
      <w:r>
        <w:rPr>
          <w:bCs/>
          <w:szCs w:val="21"/>
        </w:rPr>
        <w:t>C</w:t>
      </w:r>
      <w:r>
        <w:rPr>
          <w:bCs/>
          <w:szCs w:val="21"/>
        </w:rPr>
        <w:t>这是烛焰</w:t>
      </w:r>
      <w:r>
        <w:rPr>
          <w:bCs/>
          <w:noProof/>
          <w:szCs w:val="21"/>
        </w:rPr>
        <w:drawing>
          <wp:inline distT="0" distB="0" distL="0" distR="0">
            <wp:extent cx="19050" cy="19050"/>
            <wp:effectExtent l="0" t="0" r="0" b="0"/>
            <wp:docPr id="133" name="图片 133"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 descr="学科网(www.zxxk.com)--教育资源门户，提供试卷、教案、课件、论文、素材及各类教学资源下载，还有大量而丰富的教学相关资讯！"/>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9050" cy="19050"/>
                    </a:xfrm>
                    <a:prstGeom prst="rect">
                      <a:avLst/>
                    </a:prstGeom>
                    <a:noFill/>
                    <a:ln>
                      <a:noFill/>
                    </a:ln>
                  </pic:spPr>
                </pic:pic>
              </a:graphicData>
            </a:graphic>
          </wp:inline>
        </w:drawing>
      </w:r>
      <w:r>
        <w:rPr>
          <w:bCs/>
          <w:szCs w:val="21"/>
        </w:rPr>
        <w:t>发出的光经凸透镜表面反射形成的像</w:t>
      </w:r>
    </w:p>
    <w:p w:rsidR="00D04CC6" w:rsidRDefault="00D04CC6" w:rsidP="00D04CC6">
      <w:pPr>
        <w:spacing w:line="360" w:lineRule="auto"/>
        <w:ind w:left="273" w:hangingChars="130" w:hanging="273"/>
      </w:pPr>
      <w:r>
        <w:rPr>
          <w:rFonts w:eastAsia="新宋体" w:hint="eastAsia"/>
          <w:szCs w:val="21"/>
        </w:rPr>
        <w:t>4</w:t>
      </w:r>
      <w:r>
        <w:rPr>
          <w:rFonts w:eastAsia="新宋体" w:hint="eastAsia"/>
          <w:szCs w:val="21"/>
        </w:rPr>
        <w:t>、（</w:t>
      </w:r>
      <w:r>
        <w:rPr>
          <w:rFonts w:eastAsia="新宋体" w:hint="eastAsia"/>
          <w:szCs w:val="21"/>
        </w:rPr>
        <w:t>2013</w:t>
      </w:r>
      <w:r>
        <w:rPr>
          <w:rFonts w:eastAsia="新宋体" w:hint="eastAsia"/>
          <w:szCs w:val="21"/>
        </w:rPr>
        <w:t>•安徽）某同学在做凸透镜成像的实验时，所用凸透镜的焦距为</w:t>
      </w:r>
      <w:r>
        <w:rPr>
          <w:rFonts w:eastAsia="新宋体" w:hint="eastAsia"/>
          <w:szCs w:val="21"/>
        </w:rPr>
        <w:t>10cm</w:t>
      </w:r>
      <w:r>
        <w:rPr>
          <w:rFonts w:eastAsia="新宋体" w:hint="eastAsia"/>
          <w:szCs w:val="21"/>
        </w:rPr>
        <w:t>，老师要求他观察物距等于</w:t>
      </w:r>
      <w:r>
        <w:rPr>
          <w:rFonts w:eastAsia="新宋体" w:hint="eastAsia"/>
          <w:szCs w:val="21"/>
        </w:rPr>
        <w:t>5cm</w:t>
      </w:r>
      <w:r>
        <w:rPr>
          <w:rFonts w:eastAsia="新宋体" w:hint="eastAsia"/>
          <w:szCs w:val="21"/>
        </w:rPr>
        <w:t>时烛焰所成的像。实验时，他将点燃的蜡烛移到物距为</w:t>
      </w:r>
      <w:r>
        <w:rPr>
          <w:rFonts w:eastAsia="新宋体" w:hint="eastAsia"/>
          <w:szCs w:val="21"/>
        </w:rPr>
        <w:t>5cm</w:t>
      </w:r>
      <w:r>
        <w:rPr>
          <w:rFonts w:eastAsia="新宋体" w:hint="eastAsia"/>
          <w:szCs w:val="21"/>
        </w:rPr>
        <w:t>处（如图），移动光屏，发现光屏上只有光斑（图中未画出）．</w:t>
      </w:r>
      <w:r>
        <w:rPr>
          <w:rFonts w:eastAsia="新宋体" w:hint="eastAsia"/>
          <w:noProof/>
          <w:szCs w:val="21"/>
        </w:rPr>
        <w:drawing>
          <wp:inline distT="0" distB="0" distL="0" distR="0">
            <wp:extent cx="3362325" cy="914400"/>
            <wp:effectExtent l="0" t="0" r="9525" b="0"/>
            <wp:docPr id="132" name="图片 132"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 descr="菁优网：http://www.jyeoo.com"/>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362325" cy="914400"/>
                    </a:xfrm>
                    <a:prstGeom prst="rect">
                      <a:avLst/>
                    </a:prstGeom>
                    <a:noFill/>
                    <a:ln>
                      <a:noFill/>
                    </a:ln>
                  </pic:spPr>
                </pic:pic>
              </a:graphicData>
            </a:graphic>
          </wp:inline>
        </w:drawing>
      </w:r>
    </w:p>
    <w:p w:rsidR="00D04CC6" w:rsidRDefault="00D04CC6" w:rsidP="00D04CC6">
      <w:pPr>
        <w:spacing w:line="360" w:lineRule="auto"/>
        <w:ind w:leftChars="130" w:left="273"/>
      </w:pPr>
      <w:r>
        <w:rPr>
          <w:rFonts w:eastAsia="新宋体" w:hint="eastAsia"/>
          <w:szCs w:val="21"/>
        </w:rPr>
        <w:t>（</w:t>
      </w:r>
      <w:r>
        <w:rPr>
          <w:rFonts w:eastAsia="新宋体" w:hint="eastAsia"/>
          <w:szCs w:val="21"/>
        </w:rPr>
        <w:t>1</w:t>
      </w:r>
      <w:r>
        <w:rPr>
          <w:rFonts w:eastAsia="新宋体" w:hint="eastAsia"/>
          <w:szCs w:val="21"/>
        </w:rPr>
        <w:t>）下列关于光斑的说法正确的是：</w:t>
      </w:r>
      <w:r>
        <w:rPr>
          <w:rFonts w:eastAsia="新宋体" w:hint="eastAsia"/>
          <w:szCs w:val="21"/>
          <w:u w:val="single"/>
        </w:rPr>
        <w:t xml:space="preserve">　</w:t>
      </w:r>
      <w:r>
        <w:rPr>
          <w:rFonts w:eastAsia="新宋体" w:hint="eastAsia"/>
          <w:szCs w:val="21"/>
          <w:u w:val="single"/>
        </w:rPr>
        <w:t xml:space="preserve">   </w:t>
      </w:r>
      <w:r>
        <w:rPr>
          <w:rFonts w:eastAsia="新宋体" w:hint="eastAsia"/>
          <w:szCs w:val="21"/>
          <w:u w:val="single"/>
        </w:rPr>
        <w:t xml:space="preserve">　</w:t>
      </w:r>
      <w:r>
        <w:rPr>
          <w:rFonts w:eastAsia="新宋体" w:hint="eastAsia"/>
          <w:szCs w:val="21"/>
        </w:rPr>
        <w:t>（选填“</w:t>
      </w:r>
      <w:r>
        <w:rPr>
          <w:rFonts w:eastAsia="新宋体" w:hint="eastAsia"/>
          <w:szCs w:val="21"/>
        </w:rPr>
        <w:t>A</w:t>
      </w:r>
      <w:r>
        <w:rPr>
          <w:rFonts w:eastAsia="新宋体" w:hint="eastAsia"/>
          <w:szCs w:val="21"/>
        </w:rPr>
        <w:t>”、“</w:t>
      </w:r>
      <w:r>
        <w:rPr>
          <w:rFonts w:eastAsia="新宋体" w:hint="eastAsia"/>
          <w:szCs w:val="21"/>
        </w:rPr>
        <w:t>B</w:t>
      </w:r>
      <w:r>
        <w:rPr>
          <w:rFonts w:eastAsia="新宋体" w:hint="eastAsia"/>
          <w:szCs w:val="21"/>
        </w:rPr>
        <w:t>”或“</w:t>
      </w:r>
      <w:r>
        <w:rPr>
          <w:rFonts w:eastAsia="新宋体" w:hint="eastAsia"/>
          <w:szCs w:val="21"/>
        </w:rPr>
        <w:t>C</w:t>
      </w:r>
      <w:r>
        <w:rPr>
          <w:rFonts w:eastAsia="新宋体" w:hint="eastAsia"/>
          <w:szCs w:val="21"/>
        </w:rPr>
        <w:t>”）。</w:t>
      </w:r>
    </w:p>
    <w:p w:rsidR="00D04CC6" w:rsidRDefault="00D04CC6" w:rsidP="00D04CC6">
      <w:pPr>
        <w:spacing w:line="360" w:lineRule="auto"/>
        <w:ind w:leftChars="130" w:left="273"/>
      </w:pPr>
      <w:r>
        <w:rPr>
          <w:rFonts w:eastAsia="新宋体" w:hint="eastAsia"/>
          <w:szCs w:val="21"/>
        </w:rPr>
        <w:t>A</w:t>
      </w:r>
      <w:r>
        <w:rPr>
          <w:rFonts w:eastAsia="新宋体" w:hint="eastAsia"/>
          <w:szCs w:val="21"/>
        </w:rPr>
        <w:t>．光斑是烛焰所成的实像</w:t>
      </w:r>
    </w:p>
    <w:p w:rsidR="00D04CC6" w:rsidRDefault="00D04CC6" w:rsidP="00D04CC6">
      <w:pPr>
        <w:spacing w:line="360" w:lineRule="auto"/>
        <w:ind w:leftChars="130" w:left="273"/>
      </w:pPr>
      <w:r>
        <w:rPr>
          <w:rFonts w:eastAsia="新宋体" w:hint="eastAsia"/>
          <w:szCs w:val="21"/>
        </w:rPr>
        <w:t>B</w:t>
      </w:r>
      <w:r>
        <w:rPr>
          <w:rFonts w:eastAsia="新宋体" w:hint="eastAsia"/>
          <w:szCs w:val="21"/>
        </w:rPr>
        <w:t>．光斑是烛焰所成的虚像</w:t>
      </w:r>
    </w:p>
    <w:p w:rsidR="00D04CC6" w:rsidRDefault="00D04CC6" w:rsidP="00D04CC6">
      <w:pPr>
        <w:spacing w:line="360" w:lineRule="auto"/>
        <w:ind w:leftChars="130" w:left="273"/>
      </w:pPr>
      <w:r>
        <w:rPr>
          <w:rFonts w:eastAsia="新宋体" w:hint="eastAsia"/>
          <w:szCs w:val="21"/>
        </w:rPr>
        <w:t>C</w:t>
      </w:r>
      <w:r>
        <w:rPr>
          <w:rFonts w:eastAsia="新宋体" w:hint="eastAsia"/>
          <w:szCs w:val="21"/>
        </w:rPr>
        <w:t>．光斑是烛焰发出的光折射到光屏上形成的</w:t>
      </w:r>
    </w:p>
    <w:p w:rsidR="00D04CC6" w:rsidRDefault="00D04CC6" w:rsidP="00D04CC6">
      <w:pPr>
        <w:spacing w:line="360" w:lineRule="auto"/>
        <w:ind w:leftChars="130" w:left="273"/>
      </w:pPr>
      <w:r>
        <w:rPr>
          <w:rFonts w:eastAsia="新宋体" w:hint="eastAsia"/>
          <w:szCs w:val="21"/>
        </w:rPr>
        <w:t>（</w:t>
      </w:r>
      <w:r>
        <w:rPr>
          <w:rFonts w:eastAsia="新宋体" w:hint="eastAsia"/>
          <w:szCs w:val="21"/>
        </w:rPr>
        <w:t>2</w:t>
      </w:r>
      <w:r>
        <w:rPr>
          <w:rFonts w:eastAsia="新宋体" w:hint="eastAsia"/>
          <w:szCs w:val="21"/>
        </w:rPr>
        <w:t>）为了观察物距等于</w:t>
      </w:r>
      <w:r>
        <w:rPr>
          <w:rFonts w:eastAsia="新宋体" w:hint="eastAsia"/>
          <w:szCs w:val="21"/>
        </w:rPr>
        <w:t>5cm</w:t>
      </w:r>
      <w:r>
        <w:rPr>
          <w:rFonts w:eastAsia="新宋体" w:hint="eastAsia"/>
          <w:szCs w:val="21"/>
        </w:rPr>
        <w:t>时烛焰的成像特点，请你写出接下来的操作步骤：</w:t>
      </w:r>
      <w:r>
        <w:rPr>
          <w:rFonts w:eastAsia="新宋体" w:hint="eastAsia"/>
          <w:szCs w:val="21"/>
          <w:u w:val="single"/>
        </w:rPr>
        <w:t xml:space="preserve">　</w:t>
      </w:r>
      <w:r>
        <w:rPr>
          <w:rFonts w:eastAsia="新宋体" w:hint="eastAsia"/>
          <w:szCs w:val="21"/>
          <w:u w:val="single"/>
        </w:rPr>
        <w:t xml:space="preserve">   </w:t>
      </w:r>
      <w:r>
        <w:rPr>
          <w:rFonts w:eastAsia="新宋体" w:hint="eastAsia"/>
          <w:szCs w:val="21"/>
          <w:u w:val="single"/>
        </w:rPr>
        <w:t xml:space="preserve">　</w:t>
      </w:r>
      <w:r>
        <w:rPr>
          <w:rFonts w:eastAsia="新宋体" w:hint="eastAsia"/>
          <w:szCs w:val="21"/>
        </w:rPr>
        <w:t>。</w:t>
      </w:r>
    </w:p>
    <w:p w:rsidR="00D04CC6" w:rsidRDefault="00D04CC6" w:rsidP="00D04CC6">
      <w:pPr>
        <w:spacing w:line="360" w:lineRule="auto"/>
        <w:jc w:val="left"/>
        <w:textAlignment w:val="center"/>
        <w:rPr>
          <w:rFonts w:ascii="宋体" w:hAnsi="宋体" w:cs="宋体"/>
          <w:color w:val="000000"/>
        </w:rPr>
      </w:pPr>
      <w:r>
        <w:rPr>
          <w:rFonts w:hint="eastAsia"/>
          <w:color w:val="000000"/>
        </w:rPr>
        <w:t>5</w:t>
      </w:r>
      <w:r>
        <w:rPr>
          <w:rFonts w:hint="eastAsia"/>
          <w:color w:val="000000"/>
        </w:rPr>
        <w:t>、（</w:t>
      </w:r>
      <w:r>
        <w:rPr>
          <w:rFonts w:ascii="宋体" w:hAnsi="宋体" w:cs="宋体" w:hint="eastAsia"/>
          <w:color w:val="000000"/>
        </w:rPr>
        <w:t>2020安徽</w:t>
      </w:r>
      <w:r>
        <w:rPr>
          <w:rFonts w:hint="eastAsia"/>
          <w:color w:val="000000"/>
        </w:rPr>
        <w:t>）</w:t>
      </w:r>
      <w:r>
        <w:rPr>
          <w:rFonts w:ascii="宋体" w:hAnsi="宋体" w:cs="宋体"/>
          <w:color w:val="000000"/>
        </w:rPr>
        <w:t>实验室用的托盘天平，砝码盒中常配备的砝码规格有∶</w:t>
      </w:r>
      <w:r>
        <w:rPr>
          <w:rFonts w:eastAsia="Times New Roman"/>
          <w:color w:val="000000"/>
        </w:rPr>
        <w:t>100g</w:t>
      </w:r>
      <w:r>
        <w:rPr>
          <w:rFonts w:ascii="宋体" w:hAnsi="宋体" w:cs="宋体"/>
          <w:color w:val="000000"/>
        </w:rPr>
        <w:t>、</w:t>
      </w:r>
      <w:r>
        <w:rPr>
          <w:rFonts w:eastAsia="Times New Roman"/>
          <w:color w:val="000000"/>
        </w:rPr>
        <w:t>50g</w:t>
      </w:r>
      <w:r>
        <w:rPr>
          <w:rFonts w:ascii="宋体" w:hAnsi="宋体" w:cs="宋体"/>
          <w:color w:val="000000"/>
        </w:rPr>
        <w:t>、</w:t>
      </w:r>
      <w:r>
        <w:rPr>
          <w:rFonts w:eastAsia="Times New Roman"/>
          <w:color w:val="000000"/>
        </w:rPr>
        <w:t>20g</w:t>
      </w:r>
      <w:r>
        <w:rPr>
          <w:rFonts w:ascii="宋体" w:hAnsi="宋体" w:cs="宋体"/>
          <w:color w:val="000000"/>
        </w:rPr>
        <w:t>、</w:t>
      </w:r>
      <w:r>
        <w:rPr>
          <w:rFonts w:eastAsia="Times New Roman"/>
          <w:color w:val="000000"/>
        </w:rPr>
        <w:t>10g</w:t>
      </w:r>
      <w:r>
        <w:rPr>
          <w:rFonts w:ascii="宋体" w:hAnsi="宋体" w:cs="宋体"/>
          <w:color w:val="000000"/>
        </w:rPr>
        <w:t>、</w:t>
      </w:r>
      <w:r>
        <w:rPr>
          <w:rFonts w:eastAsia="Times New Roman"/>
          <w:color w:val="000000"/>
        </w:rPr>
        <w:t>5g</w:t>
      </w:r>
      <w:r>
        <w:rPr>
          <w:rFonts w:ascii="宋体" w:hAnsi="宋体" w:cs="宋体"/>
          <w:color w:val="000000"/>
        </w:rPr>
        <w:t>。现要测量一物体的质量（约为</w:t>
      </w:r>
      <w:r>
        <w:rPr>
          <w:rFonts w:eastAsia="Times New Roman"/>
          <w:color w:val="000000"/>
        </w:rPr>
        <w:t>70g</w:t>
      </w:r>
      <w:r>
        <w:rPr>
          <w:rFonts w:ascii="宋体" w:hAnsi="宋体" w:cs="宋体"/>
          <w:color w:val="000000"/>
        </w:rPr>
        <w:t>）。</w:t>
      </w:r>
    </w:p>
    <w:p w:rsidR="00D04CC6" w:rsidRDefault="00D04CC6" w:rsidP="00D04CC6">
      <w:pPr>
        <w:spacing w:line="360" w:lineRule="auto"/>
        <w:jc w:val="left"/>
        <w:textAlignment w:val="center"/>
        <w:rPr>
          <w:color w:val="000000"/>
        </w:rPr>
      </w:pPr>
      <w:r>
        <w:rPr>
          <w:rFonts w:ascii="宋体" w:hAnsi="宋体" w:cs="宋体"/>
          <w:noProof/>
          <w:color w:val="000000"/>
        </w:rPr>
        <w:drawing>
          <wp:inline distT="0" distB="0" distL="0" distR="0">
            <wp:extent cx="4391025" cy="1333500"/>
            <wp:effectExtent l="0" t="0" r="9525" b="0"/>
            <wp:docPr id="131" name="图片 13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 descr="学科网(www.zxxk.com)--教育资源门户，提供试卷、教案、课件、论文、素材以及各类教学资源下载，还有大量而丰富的教学相关资讯！"/>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391025" cy="1333500"/>
                    </a:xfrm>
                    <a:prstGeom prst="rect">
                      <a:avLst/>
                    </a:prstGeom>
                    <a:noFill/>
                    <a:ln>
                      <a:noFill/>
                    </a:ln>
                  </pic:spPr>
                </pic:pic>
              </a:graphicData>
            </a:graphic>
          </wp:inline>
        </w:drawing>
      </w:r>
    </w:p>
    <w:p w:rsidR="00D04CC6" w:rsidRDefault="00D04CC6" w:rsidP="00D04CC6">
      <w:pPr>
        <w:spacing w:line="360" w:lineRule="auto"/>
        <w:jc w:val="left"/>
        <w:textAlignment w:val="center"/>
        <w:rPr>
          <w:rFonts w:ascii="宋体" w:hAnsi="宋体" w:cs="宋体"/>
          <w:color w:val="000000"/>
        </w:rPr>
      </w:pPr>
      <w:r>
        <w:rPr>
          <w:rFonts w:eastAsia="Times New Roman"/>
          <w:color w:val="000000"/>
        </w:rPr>
        <w:t>(1)</w:t>
      </w:r>
      <w:r>
        <w:rPr>
          <w:rFonts w:ascii="宋体" w:hAnsi="宋体" w:cs="宋体"/>
          <w:color w:val="000000"/>
        </w:rPr>
        <w:t>调节横梁平衡∶将天平放在水平桌面上，取下两侧的垫圈，指针就开始摆动。稳定后指针指在分度盘的位置如图甲所示。则接下来的调节过程为∶________。</w:t>
      </w:r>
    </w:p>
    <w:p w:rsidR="00D04CC6" w:rsidRDefault="00D04CC6" w:rsidP="00D04CC6">
      <w:pPr>
        <w:spacing w:line="360" w:lineRule="auto"/>
        <w:jc w:val="left"/>
        <w:textAlignment w:val="center"/>
        <w:rPr>
          <w:rFonts w:ascii="宋体" w:hAnsi="宋体" w:cs="宋体"/>
          <w:color w:val="000000"/>
        </w:rPr>
      </w:pPr>
      <w:r>
        <w:rPr>
          <w:rFonts w:eastAsia="Times New Roman"/>
          <w:color w:val="000000"/>
        </w:rPr>
        <w:lastRenderedPageBreak/>
        <w:t>(2)</w:t>
      </w:r>
      <w:r>
        <w:rPr>
          <w:rFonts w:ascii="宋体" w:hAnsi="宋体" w:cs="宋体"/>
          <w:color w:val="000000"/>
        </w:rPr>
        <w:t>调节天平横梁平衡后，将物体放在左盘中，用镊子由大到小在右盘中加减砝码……，当放入</w:t>
      </w:r>
      <w:r>
        <w:rPr>
          <w:rFonts w:eastAsia="Times New Roman"/>
          <w:color w:val="000000"/>
        </w:rPr>
        <w:t>5g</w:t>
      </w:r>
      <w:r>
        <w:rPr>
          <w:rFonts w:ascii="宋体" w:hAnsi="宋体" w:cs="宋体"/>
          <w:color w:val="000000"/>
        </w:rPr>
        <w:t>的砝码时，指针偏向分度盘的右侧，如图乙所示。则接下来的操作是________，直到横梁恢复平衡。</w:t>
      </w:r>
    </w:p>
    <w:p w:rsidR="00D04CC6" w:rsidRDefault="00D04CC6" w:rsidP="00D04CC6">
      <w:pPr>
        <w:shd w:val="clear" w:color="auto" w:fill="FFFFFF"/>
        <w:wordWrap w:val="0"/>
        <w:spacing w:line="360" w:lineRule="auto"/>
        <w:textAlignment w:val="center"/>
        <w:rPr>
          <w:color w:val="000000"/>
        </w:rPr>
      </w:pPr>
    </w:p>
    <w:p w:rsidR="00D04CC6" w:rsidRDefault="00D04CC6" w:rsidP="00D04CC6">
      <w:pPr>
        <w:spacing w:line="360" w:lineRule="auto"/>
        <w:jc w:val="left"/>
        <w:textAlignment w:val="center"/>
        <w:rPr>
          <w:rFonts w:ascii="宋体" w:hAnsi="宋体" w:cs="宋体"/>
          <w:color w:val="000000"/>
        </w:rPr>
      </w:pPr>
      <w:r>
        <w:rPr>
          <w:rFonts w:ascii="宋体" w:hAnsi="宋体" w:cs="宋体" w:hint="eastAsia"/>
          <w:color w:val="000000"/>
          <w:szCs w:val="21"/>
        </w:rPr>
        <w:t>6、（2019安徽）</w:t>
      </w:r>
      <w:r>
        <w:rPr>
          <w:rFonts w:ascii="宋体" w:hAnsi="宋体" w:cs="宋体"/>
          <w:color w:val="000000"/>
        </w:rPr>
        <w:t>小明使用天平测小石块的质量．测量前他将天平放在水平桌面上，然后进行天平横梁平衡的调节</w:t>
      </w:r>
      <w:r>
        <w:rPr>
          <w:rFonts w:eastAsia="Times New Roman"/>
          <w:color w:val="000000"/>
        </w:rPr>
        <w:t>.</w:t>
      </w:r>
      <w:r>
        <w:rPr>
          <w:rFonts w:ascii="宋体" w:hAnsi="宋体" w:cs="宋体"/>
          <w:color w:val="000000"/>
        </w:rPr>
        <w:t>调节完成后指针静止时的位置和游码的位置如图甲所示．</w:t>
      </w:r>
    </w:p>
    <w:p w:rsidR="00D04CC6" w:rsidRDefault="00D04CC6" w:rsidP="00D04CC6">
      <w:pPr>
        <w:spacing w:line="360" w:lineRule="auto"/>
        <w:jc w:val="left"/>
        <w:textAlignment w:val="center"/>
        <w:rPr>
          <w:color w:val="000000"/>
        </w:rPr>
      </w:pPr>
      <w:r>
        <w:rPr>
          <w:rFonts w:ascii="宋体" w:hAnsi="宋体" w:cs="宋体"/>
          <w:noProof/>
          <w:color w:val="000000"/>
        </w:rPr>
        <w:drawing>
          <wp:inline distT="0" distB="0" distL="0" distR="0">
            <wp:extent cx="2390775" cy="752475"/>
            <wp:effectExtent l="0" t="0" r="9525" b="9525"/>
            <wp:docPr id="130" name="图片 13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 descr="学科网(www.zxxk.com)--教育资源门户，提供试卷、教案、课件、论文、素材以及各类教学资源下载，还有大量而丰富的教学相关资讯！"/>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390775" cy="752475"/>
                    </a:xfrm>
                    <a:prstGeom prst="rect">
                      <a:avLst/>
                    </a:prstGeom>
                    <a:noFill/>
                    <a:ln>
                      <a:noFill/>
                    </a:ln>
                  </pic:spPr>
                </pic:pic>
              </a:graphicData>
            </a:graphic>
          </wp:inline>
        </w:drawing>
      </w:r>
    </w:p>
    <w:p w:rsidR="00D04CC6" w:rsidRDefault="00D04CC6" w:rsidP="00D04CC6">
      <w:pPr>
        <w:spacing w:line="360" w:lineRule="auto"/>
        <w:jc w:val="left"/>
        <w:textAlignment w:val="center"/>
        <w:rPr>
          <w:rFonts w:ascii="宋体" w:hAnsi="宋体" w:cs="宋体"/>
          <w:color w:val="000000"/>
        </w:rPr>
      </w:pPr>
      <w:r>
        <w:rPr>
          <w:rFonts w:ascii="宋体" w:hAnsi="宋体" w:cs="宋体"/>
          <w:color w:val="000000"/>
        </w:rPr>
        <w:t>（</w:t>
      </w:r>
      <w:r>
        <w:rPr>
          <w:rFonts w:eastAsia="Times New Roman"/>
          <w:color w:val="000000"/>
        </w:rPr>
        <w:t>1</w:t>
      </w:r>
      <w:r>
        <w:rPr>
          <w:rFonts w:ascii="宋体" w:hAnsi="宋体" w:cs="宋体"/>
          <w:color w:val="000000"/>
        </w:rPr>
        <w:t>）请你指出小明调节天平横梁平衡的过程中遗漏的操作步骤：___________________</w:t>
      </w:r>
    </w:p>
    <w:p w:rsidR="00D04CC6" w:rsidRDefault="00D04CC6" w:rsidP="00D04CC6">
      <w:pPr>
        <w:spacing w:line="360" w:lineRule="auto"/>
        <w:jc w:val="left"/>
        <w:textAlignment w:val="center"/>
        <w:rPr>
          <w:rFonts w:ascii="宋体" w:hAnsi="宋体" w:cs="宋体"/>
          <w:color w:val="000000"/>
        </w:rPr>
      </w:pPr>
      <w:r>
        <w:rPr>
          <w:rFonts w:ascii="宋体" w:hAnsi="宋体" w:cs="宋体"/>
          <w:color w:val="000000"/>
        </w:rPr>
        <w:t>（</w:t>
      </w:r>
      <w:r>
        <w:rPr>
          <w:rFonts w:eastAsia="Times New Roman"/>
          <w:color w:val="000000"/>
        </w:rPr>
        <w:t>2</w:t>
      </w:r>
      <w:r>
        <w:rPr>
          <w:rFonts w:ascii="宋体" w:hAnsi="宋体" w:cs="宋体"/>
          <w:color w:val="000000"/>
        </w:rPr>
        <w:t>）完成遗漏的操作步骤后，为了调节横梁平衡，他需向______（选填</w:t>
      </w:r>
      <w:r>
        <w:rPr>
          <w:rFonts w:eastAsia="Times New Roman"/>
          <w:color w:val="000000"/>
        </w:rPr>
        <w:t>“</w:t>
      </w:r>
      <w:r>
        <w:rPr>
          <w:rFonts w:ascii="宋体" w:hAnsi="宋体" w:cs="宋体"/>
          <w:color w:val="000000"/>
        </w:rPr>
        <w:t>左</w:t>
      </w:r>
      <w:r>
        <w:rPr>
          <w:rFonts w:eastAsia="Times New Roman"/>
          <w:color w:val="000000"/>
        </w:rPr>
        <w:t>”</w:t>
      </w:r>
      <w:r>
        <w:rPr>
          <w:rFonts w:ascii="宋体" w:hAnsi="宋体" w:cs="宋体"/>
          <w:color w:val="000000"/>
        </w:rPr>
        <w:t>或</w:t>
      </w:r>
      <w:r>
        <w:rPr>
          <w:rFonts w:eastAsia="Times New Roman"/>
          <w:color w:val="000000"/>
        </w:rPr>
        <w:t>“</w:t>
      </w:r>
      <w:r>
        <w:rPr>
          <w:rFonts w:ascii="宋体" w:hAnsi="宋体" w:cs="宋体"/>
          <w:color w:val="000000"/>
        </w:rPr>
        <w:t>右</w:t>
      </w:r>
      <w:r>
        <w:rPr>
          <w:rFonts w:eastAsia="Times New Roman"/>
          <w:color w:val="000000"/>
        </w:rPr>
        <w:t>”</w:t>
      </w:r>
      <w:r>
        <w:rPr>
          <w:rFonts w:ascii="宋体" w:hAnsi="宋体" w:cs="宋体"/>
          <w:color w:val="000000"/>
        </w:rPr>
        <w:t>）调节平衡螺母使指针指到分度盘中央刻度线或在中央刻度线两侧等幅摆动；</w:t>
      </w:r>
    </w:p>
    <w:p w:rsidR="00D04CC6" w:rsidRDefault="00D04CC6" w:rsidP="00D04CC6">
      <w:pPr>
        <w:spacing w:line="360" w:lineRule="auto"/>
        <w:jc w:val="left"/>
        <w:textAlignment w:val="center"/>
        <w:rPr>
          <w:rFonts w:eastAsia="Times New Roman"/>
          <w:color w:val="000000"/>
        </w:rPr>
      </w:pPr>
      <w:r>
        <w:rPr>
          <w:rFonts w:ascii="宋体" w:hAnsi="宋体" w:cs="宋体"/>
          <w:color w:val="000000"/>
        </w:rPr>
        <w:t>（</w:t>
      </w:r>
      <w:r>
        <w:rPr>
          <w:rFonts w:eastAsia="Times New Roman"/>
          <w:color w:val="000000"/>
        </w:rPr>
        <w:t>3</w:t>
      </w:r>
      <w:r>
        <w:rPr>
          <w:rFonts w:ascii="宋体" w:hAnsi="宋体" w:cs="宋体"/>
          <w:color w:val="000000"/>
        </w:rPr>
        <w:t>）调节横梁平衡后</w:t>
      </w:r>
      <w:r>
        <w:rPr>
          <w:rFonts w:eastAsia="Times New Roman"/>
          <w:color w:val="000000"/>
        </w:rPr>
        <w:t>,</w:t>
      </w:r>
      <w:r>
        <w:rPr>
          <w:rFonts w:ascii="宋体" w:hAnsi="宋体" w:cs="宋体"/>
          <w:color w:val="000000"/>
        </w:rPr>
        <w:t>小明将小石块放在左盘，在右盘中加减砝码并调节游码在标尺上的位置</w:t>
      </w:r>
      <w:r>
        <w:rPr>
          <w:rFonts w:eastAsia="Times New Roman"/>
          <w:color w:val="000000"/>
        </w:rPr>
        <w:t>,</w:t>
      </w:r>
      <w:r>
        <w:rPr>
          <w:rFonts w:ascii="宋体" w:hAnsi="宋体" w:cs="宋体"/>
          <w:color w:val="000000"/>
        </w:rPr>
        <w:t>直到横梁恢复平衡．这时右盘中的砝码情况和游码在标尺上的位置如图乙所示</w:t>
      </w:r>
      <w:r>
        <w:rPr>
          <w:rFonts w:eastAsia="Times New Roman"/>
          <w:color w:val="000000"/>
        </w:rPr>
        <w:t>,</w:t>
      </w:r>
      <w:r>
        <w:rPr>
          <w:rFonts w:ascii="宋体" w:hAnsi="宋体" w:cs="宋体"/>
          <w:color w:val="000000"/>
        </w:rPr>
        <w:t>则小石块的质量为___</w:t>
      </w:r>
      <w:r>
        <w:rPr>
          <w:rFonts w:eastAsia="Times New Roman"/>
          <w:color w:val="000000"/>
        </w:rPr>
        <w:t>g</w:t>
      </w:r>
    </w:p>
    <w:p w:rsidR="00D04CC6" w:rsidRDefault="00D04CC6" w:rsidP="00D04CC6">
      <w:pPr>
        <w:adjustRightInd w:val="0"/>
        <w:snapToGrid w:val="0"/>
        <w:spacing w:line="360" w:lineRule="auto"/>
        <w:jc w:val="left"/>
        <w:rPr>
          <w:szCs w:val="21"/>
        </w:rPr>
      </w:pPr>
      <w:r>
        <w:rPr>
          <w:rFonts w:hint="eastAsia"/>
          <w:szCs w:val="21"/>
        </w:rPr>
        <w:t>7.</w:t>
      </w:r>
      <w:r>
        <w:rPr>
          <w:rFonts w:hint="eastAsia"/>
          <w:szCs w:val="21"/>
        </w:rPr>
        <w:t>（</w:t>
      </w:r>
      <w:r>
        <w:rPr>
          <w:rFonts w:hint="eastAsia"/>
          <w:szCs w:val="21"/>
        </w:rPr>
        <w:t>2017</w:t>
      </w:r>
      <w:r>
        <w:rPr>
          <w:rFonts w:hint="eastAsia"/>
          <w:szCs w:val="21"/>
        </w:rPr>
        <w:t>安徽）</w:t>
      </w:r>
      <w:r>
        <w:rPr>
          <w:szCs w:val="21"/>
        </w:rPr>
        <w:t>同学们通过以下实验步骤测量未知液体的密度：</w:t>
      </w:r>
    </w:p>
    <w:p w:rsidR="00D04CC6" w:rsidRDefault="00D04CC6" w:rsidP="00D04CC6">
      <w:pPr>
        <w:adjustRightInd w:val="0"/>
        <w:snapToGrid w:val="0"/>
        <w:spacing w:line="360" w:lineRule="auto"/>
        <w:jc w:val="left"/>
        <w:rPr>
          <w:szCs w:val="21"/>
        </w:rPr>
      </w:pPr>
      <w:r>
        <w:rPr>
          <w:szCs w:val="21"/>
        </w:rPr>
        <w:t>（</w:t>
      </w:r>
      <w:r>
        <w:rPr>
          <w:szCs w:val="21"/>
        </w:rPr>
        <w:t>1</w:t>
      </w:r>
      <w:r>
        <w:rPr>
          <w:szCs w:val="21"/>
        </w:rPr>
        <w:t>）取一只烧杯，向其中倒入适量的待测液体，用托盘天平测出此时烧杯（包括其中的液体）的质量为</w:t>
      </w:r>
      <w:r>
        <w:rPr>
          <w:szCs w:val="21"/>
        </w:rPr>
        <w:t>76.4g</w:t>
      </w:r>
      <w:r>
        <w:rPr>
          <w:szCs w:val="21"/>
        </w:rPr>
        <w:t>；</w:t>
      </w:r>
    </w:p>
    <w:p w:rsidR="00D04CC6" w:rsidRDefault="00D04CC6" w:rsidP="00D04CC6">
      <w:pPr>
        <w:adjustRightInd w:val="0"/>
        <w:snapToGrid w:val="0"/>
        <w:spacing w:line="360" w:lineRule="auto"/>
        <w:jc w:val="left"/>
        <w:rPr>
          <w:szCs w:val="21"/>
        </w:rPr>
      </w:pPr>
      <w:r>
        <w:rPr>
          <w:szCs w:val="21"/>
        </w:rPr>
        <w:t>（</w:t>
      </w:r>
      <w:r>
        <w:rPr>
          <w:szCs w:val="21"/>
        </w:rPr>
        <w:t>2</w:t>
      </w:r>
      <w:r>
        <w:rPr>
          <w:szCs w:val="21"/>
        </w:rPr>
        <w:t>）另取一只</w:t>
      </w:r>
      <w:r>
        <w:rPr>
          <w:szCs w:val="21"/>
        </w:rPr>
        <w:t>100mL</w:t>
      </w:r>
      <w:r>
        <w:rPr>
          <w:szCs w:val="21"/>
        </w:rPr>
        <w:t>的量筒，将烧杯中的部分液体缓慢到人量筒中，如图</w:t>
      </w:r>
      <w:r>
        <w:rPr>
          <w:szCs w:val="21"/>
        </w:rPr>
        <w:t>a</w:t>
      </w:r>
      <w:r>
        <w:rPr>
          <w:szCs w:val="21"/>
        </w:rPr>
        <w:t>所示，量筒内液体的体积为</w:t>
      </w:r>
      <w:r>
        <w:rPr>
          <w:szCs w:val="21"/>
          <w:u w:val="single"/>
        </w:rPr>
        <w:t xml:space="preserve">             </w:t>
      </w:r>
      <w:r>
        <w:rPr>
          <w:szCs w:val="21"/>
        </w:rPr>
        <w:t>mL</w:t>
      </w:r>
      <w:r>
        <w:rPr>
          <w:szCs w:val="21"/>
        </w:rPr>
        <w:t>；</w:t>
      </w:r>
    </w:p>
    <w:p w:rsidR="00D04CC6" w:rsidRDefault="00D04CC6" w:rsidP="00D04CC6">
      <w:pPr>
        <w:adjustRightInd w:val="0"/>
        <w:snapToGrid w:val="0"/>
        <w:spacing w:line="360" w:lineRule="auto"/>
        <w:jc w:val="left"/>
        <w:rPr>
          <w:szCs w:val="21"/>
        </w:rPr>
      </w:pPr>
      <w:r>
        <w:rPr>
          <w:szCs w:val="21"/>
        </w:rPr>
        <w:t xml:space="preserve"> (3)</w:t>
      </w:r>
      <w:r>
        <w:rPr>
          <w:szCs w:val="21"/>
        </w:rPr>
        <w:t>再用托盘天平测量此时烧杯（包括剩余液体）的质量，如图</w:t>
      </w:r>
      <w:r>
        <w:rPr>
          <w:szCs w:val="21"/>
        </w:rPr>
        <w:t>b</w:t>
      </w:r>
      <w:r>
        <w:rPr>
          <w:szCs w:val="21"/>
        </w:rPr>
        <w:t>所示，托盘天平的读数</w:t>
      </w:r>
    </w:p>
    <w:p w:rsidR="00D04CC6" w:rsidRDefault="00D04CC6" w:rsidP="00D04CC6">
      <w:pPr>
        <w:adjustRightInd w:val="0"/>
        <w:snapToGrid w:val="0"/>
        <w:spacing w:line="360" w:lineRule="auto"/>
        <w:jc w:val="left"/>
        <w:rPr>
          <w:szCs w:val="21"/>
        </w:rPr>
      </w:pPr>
      <w:r>
        <w:rPr>
          <w:szCs w:val="21"/>
        </w:rPr>
        <w:t>为</w:t>
      </w:r>
      <w:r>
        <w:rPr>
          <w:szCs w:val="21"/>
          <w:u w:val="single"/>
        </w:rPr>
        <w:t xml:space="preserve">             </w:t>
      </w:r>
      <w:r>
        <w:rPr>
          <w:szCs w:val="21"/>
        </w:rPr>
        <w:t>g</w:t>
      </w:r>
      <w:r>
        <w:rPr>
          <w:szCs w:val="21"/>
        </w:rPr>
        <w:t>；则该液体的密度</w:t>
      </w:r>
      <w:r>
        <w:rPr>
          <w:szCs w:val="21"/>
          <w:u w:val="single"/>
        </w:rPr>
        <w:t xml:space="preserve">                </w:t>
      </w:r>
      <w:r>
        <w:rPr>
          <w:szCs w:val="21"/>
        </w:rPr>
        <w:t>kg/m</w:t>
      </w:r>
      <w:r>
        <w:rPr>
          <w:szCs w:val="21"/>
          <w:vertAlign w:val="superscript"/>
        </w:rPr>
        <w:t>3</w:t>
      </w:r>
      <w:r>
        <w:rPr>
          <w:szCs w:val="21"/>
        </w:rPr>
        <w:t>。</w:t>
      </w:r>
    </w:p>
    <w:p w:rsidR="00D04CC6" w:rsidRDefault="00D04CC6" w:rsidP="00D04CC6">
      <w:pPr>
        <w:adjustRightInd w:val="0"/>
        <w:snapToGrid w:val="0"/>
        <w:spacing w:line="360" w:lineRule="auto"/>
        <w:jc w:val="center"/>
        <w:rPr>
          <w:szCs w:val="21"/>
        </w:rPr>
      </w:pPr>
      <w:r>
        <w:rPr>
          <w:noProof/>
          <w:szCs w:val="21"/>
        </w:rPr>
        <w:drawing>
          <wp:inline distT="0" distB="0" distL="0" distR="0">
            <wp:extent cx="1743075" cy="1466850"/>
            <wp:effectExtent l="0" t="0" r="9525" b="0"/>
            <wp:docPr id="129" name="图片 129"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 descr="学科网(www.zxxk.com)--教育资源门户，提供试卷、教案、课件、论文、素材及各类教学资源下载，还有大量而丰富的教学相关资讯！"/>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743075" cy="1466850"/>
                    </a:xfrm>
                    <a:prstGeom prst="rect">
                      <a:avLst/>
                    </a:prstGeom>
                    <a:noFill/>
                    <a:ln>
                      <a:noFill/>
                    </a:ln>
                  </pic:spPr>
                </pic:pic>
              </a:graphicData>
            </a:graphic>
          </wp:inline>
        </w:drawing>
      </w:r>
    </w:p>
    <w:p w:rsidR="00D04CC6" w:rsidRDefault="00D04CC6" w:rsidP="00D04CC6">
      <w:pPr>
        <w:adjustRightInd w:val="0"/>
        <w:snapToGrid w:val="0"/>
        <w:spacing w:line="360" w:lineRule="auto"/>
        <w:rPr>
          <w:szCs w:val="21"/>
        </w:rPr>
      </w:pPr>
      <w:r>
        <w:rPr>
          <w:rFonts w:ascii="宋体" w:hAnsi="宋体" w:hint="eastAsia"/>
          <w:b/>
          <w:color w:val="0000FF"/>
          <w:szCs w:val="21"/>
        </w:rPr>
        <w:t>8、（2015·安徽）</w:t>
      </w:r>
      <w:r>
        <w:rPr>
          <w:szCs w:val="21"/>
        </w:rPr>
        <w:t>某同学按照以下步骤测量盐水的密度：</w:t>
      </w:r>
    </w:p>
    <w:p w:rsidR="00D04CC6" w:rsidRDefault="00D04CC6" w:rsidP="00D04CC6">
      <w:pPr>
        <w:adjustRightInd w:val="0"/>
        <w:snapToGrid w:val="0"/>
        <w:spacing w:line="360" w:lineRule="auto"/>
        <w:rPr>
          <w:szCs w:val="21"/>
        </w:rPr>
      </w:pPr>
      <w:r>
        <w:rPr>
          <w:rFonts w:ascii="宋体" w:hAnsi="宋体" w:cs="宋体" w:hint="eastAsia"/>
          <w:szCs w:val="21"/>
        </w:rPr>
        <w:t>①</w:t>
      </w:r>
      <w:r>
        <w:rPr>
          <w:szCs w:val="21"/>
        </w:rPr>
        <w:t>在烧杯中倒入适量盐水，用天平测出烧杯和盐水的总质量</w:t>
      </w:r>
      <w:r>
        <w:rPr>
          <w:szCs w:val="21"/>
        </w:rPr>
        <w:t>m</w:t>
      </w:r>
      <w:r>
        <w:rPr>
          <w:szCs w:val="21"/>
          <w:vertAlign w:val="subscript"/>
        </w:rPr>
        <w:t>1</w:t>
      </w:r>
    </w:p>
    <w:p w:rsidR="00D04CC6" w:rsidRDefault="00D04CC6" w:rsidP="00D04CC6">
      <w:pPr>
        <w:adjustRightInd w:val="0"/>
        <w:snapToGrid w:val="0"/>
        <w:spacing w:line="360" w:lineRule="auto"/>
        <w:rPr>
          <w:szCs w:val="21"/>
        </w:rPr>
      </w:pPr>
      <w:r>
        <w:rPr>
          <w:rFonts w:ascii="宋体" w:hAnsi="宋体" w:cs="宋体" w:hint="eastAsia"/>
          <w:szCs w:val="21"/>
        </w:rPr>
        <w:t>②</w:t>
      </w:r>
      <w:r>
        <w:rPr>
          <w:szCs w:val="21"/>
        </w:rPr>
        <w:t>将烧杯中的一部分盐水倒入量筒，测出烧杯和剩余盐水的总质量</w:t>
      </w:r>
      <w:r>
        <w:rPr>
          <w:szCs w:val="21"/>
        </w:rPr>
        <w:t>m</w:t>
      </w:r>
      <w:r>
        <w:rPr>
          <w:szCs w:val="21"/>
          <w:vertAlign w:val="subscript"/>
        </w:rPr>
        <w:t>2</w:t>
      </w:r>
    </w:p>
    <w:p w:rsidR="00D04CC6" w:rsidRDefault="00D04CC6" w:rsidP="00D04CC6">
      <w:pPr>
        <w:adjustRightInd w:val="0"/>
        <w:snapToGrid w:val="0"/>
        <w:spacing w:line="360" w:lineRule="auto"/>
        <w:rPr>
          <w:szCs w:val="21"/>
        </w:rPr>
      </w:pPr>
      <w:r>
        <w:rPr>
          <w:rFonts w:ascii="宋体" w:hAnsi="宋体" w:cs="宋体" w:hint="eastAsia"/>
          <w:szCs w:val="21"/>
        </w:rPr>
        <w:t>③</w:t>
      </w:r>
    </w:p>
    <w:p w:rsidR="00D04CC6" w:rsidRDefault="00D04CC6" w:rsidP="00D04CC6">
      <w:pPr>
        <w:adjustRightInd w:val="0"/>
        <w:snapToGrid w:val="0"/>
        <w:spacing w:line="360" w:lineRule="auto"/>
        <w:rPr>
          <w:szCs w:val="21"/>
        </w:rPr>
      </w:pPr>
      <w:r>
        <w:rPr>
          <w:rFonts w:ascii="宋体" w:hAnsi="宋体" w:cs="宋体" w:hint="eastAsia"/>
          <w:szCs w:val="21"/>
        </w:rPr>
        <w:lastRenderedPageBreak/>
        <w:t>④</w:t>
      </w:r>
      <w:r>
        <w:rPr>
          <w:szCs w:val="21"/>
        </w:rPr>
        <w:t>把测得的数据填入表格，计算出盐水的密度。</w:t>
      </w:r>
      <w:r>
        <w:rPr>
          <w:rFonts w:hint="eastAsia"/>
          <w:color w:val="FFFFFF"/>
          <w:sz w:val="4"/>
          <w:szCs w:val="21"/>
        </w:rPr>
        <w:t>[</w:t>
      </w:r>
      <w:r>
        <w:rPr>
          <w:rFonts w:hint="eastAsia"/>
          <w:color w:val="FFFFFF"/>
          <w:sz w:val="4"/>
          <w:szCs w:val="21"/>
        </w:rPr>
        <w:t>来源</w:t>
      </w:r>
      <w:r>
        <w:rPr>
          <w:rFonts w:hint="eastAsia"/>
          <w:color w:val="FFFFFF"/>
          <w:sz w:val="4"/>
          <w:szCs w:val="21"/>
        </w:rPr>
        <w:t>:</w:t>
      </w:r>
      <w:r>
        <w:rPr>
          <w:rFonts w:hint="eastAsia"/>
          <w:color w:val="FFFFFF"/>
          <w:sz w:val="4"/>
          <w:szCs w:val="21"/>
        </w:rPr>
        <w:t>学科网</w:t>
      </w:r>
      <w:r>
        <w:rPr>
          <w:rFonts w:hint="eastAsia"/>
          <w:color w:val="FFFFFF"/>
          <w:sz w:val="4"/>
          <w:szCs w:val="21"/>
        </w:rPr>
        <w:t>]</w:t>
      </w:r>
    </w:p>
    <w:p w:rsidR="00D04CC6" w:rsidRDefault="00D04CC6" w:rsidP="00D04CC6">
      <w:pPr>
        <w:adjustRightInd w:val="0"/>
        <w:snapToGrid w:val="0"/>
        <w:spacing w:line="360" w:lineRule="auto"/>
        <w:rPr>
          <w:szCs w:val="21"/>
        </w:rPr>
      </w:pPr>
      <w:r>
        <w:rPr>
          <w:szCs w:val="21"/>
        </w:rPr>
        <w:t>（</w:t>
      </w:r>
      <w:r>
        <w:rPr>
          <w:szCs w:val="21"/>
        </w:rPr>
        <w:t>1</w:t>
      </w:r>
      <w:r>
        <w:rPr>
          <w:szCs w:val="21"/>
        </w:rPr>
        <w:t>）请补充步骤</w:t>
      </w:r>
      <w:r>
        <w:rPr>
          <w:rFonts w:ascii="宋体" w:hAnsi="宋体" w:cs="宋体" w:hint="eastAsia"/>
          <w:szCs w:val="21"/>
        </w:rPr>
        <w:t>③</w:t>
      </w:r>
      <w:r>
        <w:rPr>
          <w:szCs w:val="21"/>
        </w:rPr>
        <w:t>的内容。</w:t>
      </w:r>
    </w:p>
    <w:p w:rsidR="00D04CC6" w:rsidRDefault="00D04CC6" w:rsidP="00D04CC6">
      <w:pPr>
        <w:adjustRightInd w:val="0"/>
        <w:snapToGrid w:val="0"/>
        <w:spacing w:line="360" w:lineRule="auto"/>
        <w:rPr>
          <w:szCs w:val="21"/>
        </w:rPr>
      </w:pPr>
      <w:r>
        <w:rPr>
          <w:szCs w:val="21"/>
        </w:rPr>
        <w:t>（</w:t>
      </w:r>
      <w:r>
        <w:rPr>
          <w:szCs w:val="21"/>
        </w:rPr>
        <w:t>2</w:t>
      </w:r>
      <w:r>
        <w:rPr>
          <w:szCs w:val="21"/>
        </w:rPr>
        <w:t>）为了记录相关数据，他设计了如下表格，请将表格中第一行所缺的项目补充完整。</w:t>
      </w:r>
    </w:p>
    <w:tbl>
      <w:tblPr>
        <w:tblW w:w="99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93"/>
        <w:gridCol w:w="1993"/>
        <w:gridCol w:w="1994"/>
        <w:gridCol w:w="1994"/>
        <w:gridCol w:w="1994"/>
      </w:tblGrid>
      <w:tr w:rsidR="00D04CC6" w:rsidTr="008C3CAF">
        <w:tc>
          <w:tcPr>
            <w:tcW w:w="1993" w:type="dxa"/>
          </w:tcPr>
          <w:p w:rsidR="00D04CC6" w:rsidRDefault="00D04CC6" w:rsidP="008C3CAF">
            <w:pPr>
              <w:adjustRightInd w:val="0"/>
              <w:snapToGrid w:val="0"/>
              <w:spacing w:line="360" w:lineRule="auto"/>
              <w:jc w:val="center"/>
              <w:rPr>
                <w:szCs w:val="21"/>
              </w:rPr>
            </w:pPr>
            <w:r>
              <w:rPr>
                <w:szCs w:val="21"/>
              </w:rPr>
              <w:t>烧杯和盐水</w:t>
            </w:r>
          </w:p>
          <w:p w:rsidR="00D04CC6" w:rsidRDefault="00D04CC6" w:rsidP="008C3CAF">
            <w:pPr>
              <w:adjustRightInd w:val="0"/>
              <w:snapToGrid w:val="0"/>
              <w:spacing w:line="360" w:lineRule="auto"/>
              <w:jc w:val="center"/>
              <w:rPr>
                <w:szCs w:val="21"/>
              </w:rPr>
            </w:pPr>
            <w:r>
              <w:rPr>
                <w:szCs w:val="21"/>
              </w:rPr>
              <w:t>的总质量</w:t>
            </w:r>
            <w:r>
              <w:rPr>
                <w:szCs w:val="21"/>
              </w:rPr>
              <w:t>/g</w:t>
            </w:r>
          </w:p>
        </w:tc>
        <w:tc>
          <w:tcPr>
            <w:tcW w:w="1993" w:type="dxa"/>
          </w:tcPr>
          <w:p w:rsidR="00D04CC6" w:rsidRDefault="00D04CC6" w:rsidP="008C3CAF">
            <w:pPr>
              <w:adjustRightInd w:val="0"/>
              <w:snapToGrid w:val="0"/>
              <w:spacing w:line="360" w:lineRule="auto"/>
              <w:jc w:val="center"/>
              <w:rPr>
                <w:szCs w:val="21"/>
              </w:rPr>
            </w:pPr>
            <w:r>
              <w:rPr>
                <w:szCs w:val="21"/>
              </w:rPr>
              <w:t>烧杯和剩余</w:t>
            </w:r>
            <w:r>
              <w:rPr>
                <w:noProof/>
                <w:szCs w:val="21"/>
              </w:rPr>
              <w:drawing>
                <wp:inline distT="0" distB="0" distL="0" distR="0">
                  <wp:extent cx="19050" cy="19050"/>
                  <wp:effectExtent l="0" t="0" r="0" b="0"/>
                  <wp:docPr id="128" name="图片 128"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 descr="学科网(www.zxxk.com)--教育资源门户，提供试卷、教案、课件、论文、素材及各类教学资源下载，还有大量而丰富的教学相关资讯！"/>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9050" cy="19050"/>
                          </a:xfrm>
                          <a:prstGeom prst="rect">
                            <a:avLst/>
                          </a:prstGeom>
                          <a:noFill/>
                          <a:ln>
                            <a:noFill/>
                          </a:ln>
                        </pic:spPr>
                      </pic:pic>
                    </a:graphicData>
                  </a:graphic>
                </wp:inline>
              </w:drawing>
            </w:r>
          </w:p>
          <w:p w:rsidR="00D04CC6" w:rsidRDefault="00D04CC6" w:rsidP="008C3CAF">
            <w:pPr>
              <w:adjustRightInd w:val="0"/>
              <w:snapToGrid w:val="0"/>
              <w:spacing w:line="360" w:lineRule="auto"/>
              <w:jc w:val="center"/>
              <w:rPr>
                <w:szCs w:val="21"/>
              </w:rPr>
            </w:pPr>
            <w:r>
              <w:rPr>
                <w:szCs w:val="21"/>
              </w:rPr>
              <w:t>盐水的总质量</w:t>
            </w:r>
            <w:r>
              <w:rPr>
                <w:szCs w:val="21"/>
              </w:rPr>
              <w:t>/g</w:t>
            </w:r>
          </w:p>
        </w:tc>
        <w:tc>
          <w:tcPr>
            <w:tcW w:w="1994" w:type="dxa"/>
          </w:tcPr>
          <w:p w:rsidR="00D04CC6" w:rsidRDefault="00D04CC6" w:rsidP="008C3CAF">
            <w:pPr>
              <w:adjustRightInd w:val="0"/>
              <w:snapToGrid w:val="0"/>
              <w:spacing w:line="360" w:lineRule="auto"/>
              <w:jc w:val="center"/>
              <w:rPr>
                <w:szCs w:val="21"/>
              </w:rPr>
            </w:pPr>
            <w:r>
              <w:rPr>
                <w:szCs w:val="21"/>
              </w:rPr>
              <w:t>量筒内</w:t>
            </w:r>
          </w:p>
          <w:p w:rsidR="00D04CC6" w:rsidRDefault="00D04CC6" w:rsidP="008C3CAF">
            <w:pPr>
              <w:adjustRightInd w:val="0"/>
              <w:snapToGrid w:val="0"/>
              <w:spacing w:line="360" w:lineRule="auto"/>
              <w:jc w:val="center"/>
              <w:rPr>
                <w:szCs w:val="21"/>
              </w:rPr>
            </w:pPr>
            <w:r>
              <w:rPr>
                <w:szCs w:val="21"/>
              </w:rPr>
              <w:t>盐水的质量</w:t>
            </w:r>
            <w:r>
              <w:rPr>
                <w:szCs w:val="21"/>
              </w:rPr>
              <w:t>/g</w:t>
            </w:r>
          </w:p>
        </w:tc>
        <w:tc>
          <w:tcPr>
            <w:tcW w:w="1994" w:type="dxa"/>
          </w:tcPr>
          <w:p w:rsidR="00D04CC6" w:rsidRDefault="00D04CC6" w:rsidP="008C3CAF">
            <w:pPr>
              <w:adjustRightInd w:val="0"/>
              <w:snapToGrid w:val="0"/>
              <w:spacing w:line="360" w:lineRule="auto"/>
              <w:jc w:val="center"/>
              <w:rPr>
                <w:szCs w:val="21"/>
              </w:rPr>
            </w:pPr>
          </w:p>
        </w:tc>
        <w:tc>
          <w:tcPr>
            <w:tcW w:w="1994" w:type="dxa"/>
          </w:tcPr>
          <w:p w:rsidR="00D04CC6" w:rsidRDefault="00D04CC6" w:rsidP="008C3CAF">
            <w:pPr>
              <w:adjustRightInd w:val="0"/>
              <w:snapToGrid w:val="0"/>
              <w:spacing w:line="360" w:lineRule="auto"/>
              <w:jc w:val="center"/>
              <w:rPr>
                <w:szCs w:val="21"/>
              </w:rPr>
            </w:pPr>
            <w:r>
              <w:rPr>
                <w:szCs w:val="21"/>
              </w:rPr>
              <w:t>盐水的</w:t>
            </w:r>
          </w:p>
          <w:p w:rsidR="00D04CC6" w:rsidRDefault="00D04CC6" w:rsidP="008C3CAF">
            <w:pPr>
              <w:adjustRightInd w:val="0"/>
              <w:snapToGrid w:val="0"/>
              <w:spacing w:line="360" w:lineRule="auto"/>
              <w:jc w:val="center"/>
              <w:rPr>
                <w:szCs w:val="21"/>
              </w:rPr>
            </w:pPr>
            <w:r>
              <w:rPr>
                <w:szCs w:val="21"/>
              </w:rPr>
              <w:t>密度</w:t>
            </w:r>
            <w:r>
              <w:rPr>
                <w:szCs w:val="21"/>
              </w:rPr>
              <w:t>/</w:t>
            </w:r>
            <w:r>
              <w:rPr>
                <w:szCs w:val="21"/>
              </w:rPr>
              <w:t>（</w:t>
            </w:r>
            <w:r>
              <w:rPr>
                <w:szCs w:val="21"/>
              </w:rPr>
              <w:t>g</w:t>
            </w:r>
            <w:r>
              <w:t>·</w:t>
            </w:r>
            <w:r>
              <w:rPr>
                <w:szCs w:val="21"/>
              </w:rPr>
              <w:t>cm</w:t>
            </w:r>
            <w:r>
              <w:rPr>
                <w:szCs w:val="21"/>
                <w:vertAlign w:val="superscript"/>
              </w:rPr>
              <w:t>-3</w:t>
            </w:r>
            <w:r>
              <w:rPr>
                <w:szCs w:val="21"/>
              </w:rPr>
              <w:t>）</w:t>
            </w:r>
          </w:p>
        </w:tc>
      </w:tr>
      <w:tr w:rsidR="00D04CC6" w:rsidTr="008C3CAF">
        <w:tc>
          <w:tcPr>
            <w:tcW w:w="1993" w:type="dxa"/>
          </w:tcPr>
          <w:p w:rsidR="00D04CC6" w:rsidRDefault="00D04CC6" w:rsidP="008C3CAF">
            <w:pPr>
              <w:adjustRightInd w:val="0"/>
              <w:snapToGrid w:val="0"/>
              <w:spacing w:line="360" w:lineRule="auto"/>
              <w:jc w:val="center"/>
              <w:rPr>
                <w:szCs w:val="21"/>
              </w:rPr>
            </w:pPr>
          </w:p>
        </w:tc>
        <w:tc>
          <w:tcPr>
            <w:tcW w:w="1993" w:type="dxa"/>
          </w:tcPr>
          <w:p w:rsidR="00D04CC6" w:rsidRDefault="00D04CC6" w:rsidP="008C3CAF">
            <w:pPr>
              <w:adjustRightInd w:val="0"/>
              <w:snapToGrid w:val="0"/>
              <w:spacing w:line="360" w:lineRule="auto"/>
              <w:jc w:val="center"/>
              <w:rPr>
                <w:szCs w:val="21"/>
              </w:rPr>
            </w:pPr>
          </w:p>
        </w:tc>
        <w:tc>
          <w:tcPr>
            <w:tcW w:w="1994" w:type="dxa"/>
          </w:tcPr>
          <w:p w:rsidR="00D04CC6" w:rsidRDefault="00D04CC6" w:rsidP="008C3CAF">
            <w:pPr>
              <w:adjustRightInd w:val="0"/>
              <w:snapToGrid w:val="0"/>
              <w:spacing w:line="360" w:lineRule="auto"/>
              <w:jc w:val="center"/>
              <w:rPr>
                <w:szCs w:val="21"/>
              </w:rPr>
            </w:pPr>
          </w:p>
        </w:tc>
        <w:tc>
          <w:tcPr>
            <w:tcW w:w="1994" w:type="dxa"/>
          </w:tcPr>
          <w:p w:rsidR="00D04CC6" w:rsidRDefault="00D04CC6" w:rsidP="008C3CAF">
            <w:pPr>
              <w:adjustRightInd w:val="0"/>
              <w:snapToGrid w:val="0"/>
              <w:spacing w:line="360" w:lineRule="auto"/>
              <w:jc w:val="center"/>
              <w:rPr>
                <w:szCs w:val="21"/>
              </w:rPr>
            </w:pPr>
            <w:bookmarkStart w:id="0" w:name="_GoBack"/>
            <w:bookmarkEnd w:id="0"/>
          </w:p>
        </w:tc>
        <w:tc>
          <w:tcPr>
            <w:tcW w:w="1994" w:type="dxa"/>
          </w:tcPr>
          <w:p w:rsidR="00D04CC6" w:rsidRDefault="00D04CC6" w:rsidP="008C3CAF">
            <w:pPr>
              <w:adjustRightInd w:val="0"/>
              <w:snapToGrid w:val="0"/>
              <w:spacing w:line="360" w:lineRule="auto"/>
              <w:jc w:val="center"/>
              <w:rPr>
                <w:szCs w:val="21"/>
              </w:rPr>
            </w:pPr>
          </w:p>
        </w:tc>
      </w:tr>
    </w:tbl>
    <w:p w:rsidR="00D04CC6" w:rsidRDefault="00D04CC6" w:rsidP="00D04CC6">
      <w:pPr>
        <w:adjustRightInd w:val="0"/>
        <w:snapToGrid w:val="0"/>
        <w:spacing w:line="360" w:lineRule="auto"/>
        <w:rPr>
          <w:szCs w:val="21"/>
        </w:rPr>
      </w:pPr>
      <w:r>
        <w:rPr>
          <w:szCs w:val="21"/>
        </w:rPr>
        <w:t>（</w:t>
      </w:r>
      <w:r>
        <w:rPr>
          <w:szCs w:val="21"/>
        </w:rPr>
        <w:t>3</w:t>
      </w:r>
      <w:r>
        <w:rPr>
          <w:szCs w:val="21"/>
        </w:rPr>
        <w:t>）盐水密度的表达式为</w:t>
      </w:r>
      <w:r>
        <w:rPr>
          <w:szCs w:val="21"/>
        </w:rPr>
        <w:t>ρ=</w:t>
      </w:r>
      <w:r>
        <w:rPr>
          <w:szCs w:val="21"/>
        </w:rPr>
        <w:t>。（用测量的物理量符号表示）</w:t>
      </w:r>
    </w:p>
    <w:p w:rsidR="00D04CC6" w:rsidRDefault="00D04CC6" w:rsidP="00D04CC6">
      <w:pPr>
        <w:spacing w:line="360" w:lineRule="auto"/>
      </w:pPr>
      <w:r>
        <w:rPr>
          <w:rFonts w:ascii="宋体" w:hAnsi="宋体" w:hint="eastAsia"/>
          <w:b/>
          <w:color w:val="0000FF"/>
          <w:szCs w:val="21"/>
        </w:rPr>
        <w:t>9.（2014·安徽）</w:t>
      </w:r>
      <w:r>
        <w:rPr>
          <w:noProof/>
        </w:rPr>
        <w:drawing>
          <wp:inline distT="0" distB="0" distL="0" distR="0">
            <wp:extent cx="257175" cy="257175"/>
            <wp:effectExtent l="0" t="0" r="9525" b="9525"/>
            <wp:docPr id="127" name="图片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57175" cy="257175"/>
                    </a:xfrm>
                    <a:prstGeom prst="rect">
                      <a:avLst/>
                    </a:prstGeom>
                    <a:noFill/>
                    <a:ln>
                      <a:noFill/>
                    </a:ln>
                  </pic:spPr>
                </pic:pic>
              </a:graphicData>
            </a:graphic>
          </wp:inline>
        </w:drawing>
      </w:r>
      <w:r>
        <w:t>现用托盘天平称量一物体的质量。把天平放在水平台面上，取下两侧的橡胶垫圈，指针就开始摆动。稳定后，指针指在分度盘的位置如图</w:t>
      </w:r>
      <w:r>
        <w:t>a</w:t>
      </w:r>
      <w:r>
        <w:t>所示。</w:t>
      </w:r>
    </w:p>
    <w:p w:rsidR="00D04CC6" w:rsidRDefault="00D04CC6" w:rsidP="00D04CC6">
      <w:pPr>
        <w:spacing w:line="360" w:lineRule="auto"/>
        <w:rPr>
          <w:u w:val="single"/>
        </w:rPr>
      </w:pPr>
      <w:r>
        <w:t>（</w:t>
      </w:r>
      <w:r>
        <w:t>1</w:t>
      </w:r>
      <w:r>
        <w:t>）请从实验操作的角度，详细叙述接下来的调节过程：</w:t>
      </w:r>
      <w:r>
        <w:rPr>
          <w:u w:val="single"/>
        </w:rPr>
        <w:t xml:space="preserve">                            </w:t>
      </w:r>
    </w:p>
    <w:p w:rsidR="00D04CC6" w:rsidRDefault="00D04CC6" w:rsidP="00D04CC6">
      <w:pPr>
        <w:spacing w:line="360" w:lineRule="auto"/>
        <w:rPr>
          <w:u w:val="single"/>
        </w:rPr>
      </w:pPr>
      <w:r>
        <w:rPr>
          <w:u w:val="single"/>
        </w:rPr>
        <w:t xml:space="preserve">                    </w:t>
      </w:r>
      <w:r>
        <w:rPr>
          <w:noProof/>
          <w:u w:val="single"/>
        </w:rPr>
        <w:drawing>
          <wp:inline distT="0" distB="0" distL="0" distR="0">
            <wp:extent cx="9525" cy="9525"/>
            <wp:effectExtent l="0" t="0" r="0" b="0"/>
            <wp:docPr id="126" name="图片 126"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descr="学科网(www.zxxk.com)--教育资源门户，提供试卷、教案、课件、论文、素材及各类教学资源下载，还有大量而丰富的教学相关资讯！"/>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u w:val="single"/>
        </w:rPr>
        <w:t xml:space="preserve">                                                           </w:t>
      </w:r>
    </w:p>
    <w:p w:rsidR="00D04CC6" w:rsidRDefault="00D04CC6" w:rsidP="00D04CC6">
      <w:pPr>
        <w:spacing w:line="360" w:lineRule="auto"/>
      </w:pPr>
      <w:r>
        <w:rPr>
          <w:u w:val="single"/>
        </w:rPr>
        <w:t xml:space="preserve">                                                                              </w:t>
      </w:r>
      <w:r>
        <w:t>。</w:t>
      </w:r>
    </w:p>
    <w:p w:rsidR="00D04CC6" w:rsidRDefault="00D04CC6" w:rsidP="00D04CC6">
      <w:pPr>
        <w:spacing w:line="360" w:lineRule="auto"/>
      </w:pPr>
      <w:r>
        <w:t>（</w:t>
      </w:r>
      <w:r>
        <w:t>2</w:t>
      </w:r>
      <w:r>
        <w:t>）调节完成后，将物体放在左盘，在右盘中增减砝码，并通过移动游码，再次使天平横梁平衡。这时右盘中的砝码情况和游码在标尺上的位置如图</w:t>
      </w:r>
      <w:r>
        <w:t>b</w:t>
      </w:r>
      <w:r>
        <w:t>所示，则物体的质量为</w:t>
      </w:r>
      <w:r>
        <w:rPr>
          <w:u w:val="single"/>
        </w:rPr>
        <w:t xml:space="preserve">    </w:t>
      </w:r>
      <w:r>
        <w:t>g.</w:t>
      </w:r>
    </w:p>
    <w:p w:rsidR="00D04CC6" w:rsidRDefault="00D04CC6" w:rsidP="00D04CC6">
      <w:pPr>
        <w:jc w:val="center"/>
      </w:pPr>
      <w:r>
        <w:rPr>
          <w:noProof/>
        </w:rPr>
        <w:drawing>
          <wp:inline distT="0" distB="0" distL="0" distR="0">
            <wp:extent cx="4876800" cy="1866900"/>
            <wp:effectExtent l="0" t="0" r="0" b="0"/>
            <wp:docPr id="125" name="图片 125"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 descr="学科网(www.zxxk.com)--教育资源门户，提供试卷、教案、课件、论文、素材及各类教学资源下载，还有大量而丰富的教学相关资讯！"/>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876800" cy="1866900"/>
                    </a:xfrm>
                    <a:prstGeom prst="rect">
                      <a:avLst/>
                    </a:prstGeom>
                    <a:noFill/>
                    <a:ln>
                      <a:noFill/>
                    </a:ln>
                  </pic:spPr>
                </pic:pic>
              </a:graphicData>
            </a:graphic>
          </wp:inline>
        </w:drawing>
      </w:r>
    </w:p>
    <w:p w:rsidR="00D04CC6" w:rsidRDefault="00D04CC6" w:rsidP="00D04CC6">
      <w:pPr>
        <w:spacing w:line="360" w:lineRule="auto"/>
      </w:pPr>
    </w:p>
    <w:p w:rsidR="00D04CC6" w:rsidRDefault="00D04CC6" w:rsidP="00D04CC6">
      <w:pPr>
        <w:pStyle w:val="DefaultParagraph"/>
        <w:spacing w:line="360" w:lineRule="auto"/>
        <w:rPr>
          <w:rFonts w:ascii="宋体" w:hAnsi="宋体"/>
          <w:szCs w:val="21"/>
        </w:rPr>
      </w:pPr>
      <w:r>
        <w:rPr>
          <w:rFonts w:ascii="宋体" w:hAnsi="宋体" w:hint="eastAsia"/>
          <w:b/>
          <w:color w:val="0000FF"/>
          <w:szCs w:val="21"/>
        </w:rPr>
        <w:t>10.（2012·安徽）</w:t>
      </w:r>
      <w:r>
        <w:rPr>
          <w:rFonts w:ascii="宋体" w:hAnsi="宋体"/>
          <w:szCs w:val="21"/>
        </w:rPr>
        <w:t>某同学利用天平测物体的质量．测量前，他将天平放在水平桌面上，此时指针和游码位置如图所示．为了调节天平横梁平衡，正确的操作步骤是：</w:t>
      </w:r>
    </w:p>
    <w:p w:rsidR="00D04CC6" w:rsidRDefault="00D04CC6" w:rsidP="00D04CC6">
      <w:pPr>
        <w:pStyle w:val="DefaultParagraph"/>
        <w:spacing w:line="360" w:lineRule="auto"/>
        <w:rPr>
          <w:rFonts w:ascii="宋体" w:hAnsi="宋体"/>
          <w:szCs w:val="21"/>
        </w:rPr>
      </w:pPr>
      <w:r>
        <w:rPr>
          <w:rFonts w:ascii="宋体" w:hAnsi="宋体"/>
          <w:szCs w:val="21"/>
        </w:rPr>
        <w:t>（l）</w:t>
      </w:r>
      <w:r>
        <w:rPr>
          <w:rFonts w:ascii="宋体" w:hAnsi="宋体"/>
          <w:szCs w:val="21"/>
          <w:u w:val="single"/>
        </w:rPr>
        <w:t xml:space="preserve">　</w:t>
      </w:r>
      <w:r>
        <w:rPr>
          <w:rFonts w:ascii="宋体" w:hAnsi="宋体" w:hint="eastAsia"/>
          <w:szCs w:val="21"/>
          <w:u w:val="single"/>
        </w:rPr>
        <w:t xml:space="preserve">                                </w:t>
      </w:r>
      <w:r>
        <w:rPr>
          <w:rFonts w:ascii="宋体" w:hAnsi="宋体"/>
          <w:szCs w:val="21"/>
          <w:u w:val="single"/>
        </w:rPr>
        <w:t xml:space="preserve">　</w:t>
      </w:r>
      <w:r>
        <w:rPr>
          <w:rFonts w:ascii="宋体" w:hAnsi="宋体"/>
          <w:szCs w:val="21"/>
        </w:rPr>
        <w:t>；</w:t>
      </w:r>
      <w:r>
        <w:rPr>
          <w:rFonts w:ascii="宋体" w:hAnsi="宋体" w:hint="eastAsia"/>
          <w:color w:val="FFFFFF"/>
          <w:szCs w:val="21"/>
        </w:rPr>
        <w:t>[来源:学科网ZXXK]</w:t>
      </w:r>
    </w:p>
    <w:p w:rsidR="00D04CC6" w:rsidRDefault="00D04CC6" w:rsidP="00D04CC6">
      <w:pPr>
        <w:pStyle w:val="DefaultParagraph"/>
        <w:spacing w:line="360" w:lineRule="auto"/>
        <w:rPr>
          <w:rFonts w:ascii="宋体" w:hAnsi="宋体"/>
          <w:szCs w:val="21"/>
        </w:rPr>
      </w:pPr>
      <w:r>
        <w:rPr>
          <w:rFonts w:ascii="宋体" w:hAnsi="宋体"/>
          <w:szCs w:val="21"/>
        </w:rPr>
        <w:t>（2）</w:t>
      </w:r>
      <w:r>
        <w:rPr>
          <w:rFonts w:ascii="宋体" w:hAnsi="宋体"/>
          <w:szCs w:val="21"/>
          <w:u w:val="single"/>
        </w:rPr>
        <w:t xml:space="preserve">　</w:t>
      </w:r>
      <w:r>
        <w:rPr>
          <w:rFonts w:ascii="宋体" w:hAnsi="宋体" w:hint="eastAsia"/>
          <w:szCs w:val="21"/>
          <w:u w:val="single"/>
        </w:rPr>
        <w:t xml:space="preserve">                                                                     </w:t>
      </w:r>
      <w:r>
        <w:rPr>
          <w:rFonts w:ascii="宋体" w:hAnsi="宋体"/>
          <w:szCs w:val="21"/>
          <w:u w:val="single"/>
        </w:rPr>
        <w:t xml:space="preserve">　</w:t>
      </w:r>
      <w:r>
        <w:rPr>
          <w:rFonts w:ascii="宋体" w:hAnsi="宋体"/>
          <w:szCs w:val="21"/>
        </w:rPr>
        <w:t>．</w:t>
      </w:r>
    </w:p>
    <w:p w:rsidR="00D04CC6" w:rsidRDefault="00D04CC6" w:rsidP="00D04CC6">
      <w:pPr>
        <w:pStyle w:val="DefaultParagraph"/>
        <w:spacing w:line="360" w:lineRule="auto"/>
        <w:rPr>
          <w:rFonts w:ascii="宋体" w:hAnsi="宋体"/>
          <w:szCs w:val="21"/>
        </w:rPr>
      </w:pPr>
      <w:r>
        <w:rPr>
          <w:rFonts w:ascii="宋体" w:hAnsi="宋体"/>
          <w:noProof/>
          <w:szCs w:val="21"/>
        </w:rPr>
        <w:drawing>
          <wp:inline distT="0" distB="0" distL="0" distR="0">
            <wp:extent cx="1762125" cy="923925"/>
            <wp:effectExtent l="0" t="0" r="9525" b="9525"/>
            <wp:docPr id="124" name="图片 124"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2" descr="学科网(www.zxxk.com)--教育资源门户，提供试卷、教案、课件、论文、素材及各类教学资源下载，还有大量而丰富的教学相关资讯！"/>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762125" cy="923925"/>
                    </a:xfrm>
                    <a:prstGeom prst="rect">
                      <a:avLst/>
                    </a:prstGeom>
                    <a:noFill/>
                    <a:ln>
                      <a:noFill/>
                    </a:ln>
                  </pic:spPr>
                </pic:pic>
              </a:graphicData>
            </a:graphic>
          </wp:inline>
        </w:drawing>
      </w:r>
    </w:p>
    <w:p w:rsidR="00D04CC6" w:rsidRDefault="00D04CC6" w:rsidP="00D04CC6">
      <w:pPr>
        <w:pStyle w:val="DefaultParagraph"/>
        <w:spacing w:line="360" w:lineRule="auto"/>
        <w:rPr>
          <w:rFonts w:ascii="宋体" w:hAnsi="宋体"/>
          <w:szCs w:val="21"/>
        </w:rPr>
      </w:pPr>
    </w:p>
    <w:tbl>
      <w:tblPr>
        <w:tblW w:w="8306" w:type="dxa"/>
        <w:tblCellMar>
          <w:left w:w="0" w:type="dxa"/>
          <w:right w:w="0" w:type="dxa"/>
        </w:tblCellMar>
        <w:tblLook w:val="0000" w:firstRow="0" w:lastRow="0" w:firstColumn="0" w:lastColumn="0" w:noHBand="0" w:noVBand="0"/>
      </w:tblPr>
      <w:tblGrid>
        <w:gridCol w:w="675"/>
        <w:gridCol w:w="7631"/>
      </w:tblGrid>
      <w:tr w:rsidR="00D04CC6" w:rsidTr="008C3CAF">
        <w:tc>
          <w:tcPr>
            <w:tcW w:w="675" w:type="dxa"/>
          </w:tcPr>
          <w:p w:rsidR="00D04CC6" w:rsidRDefault="00D04CC6" w:rsidP="008C3CAF">
            <w:pPr>
              <w:pStyle w:val="DefaultParagraph"/>
              <w:spacing w:line="360" w:lineRule="auto"/>
              <w:rPr>
                <w:rFonts w:ascii="宋体" w:hAnsi="宋体"/>
                <w:color w:val="FF0000"/>
                <w:szCs w:val="21"/>
              </w:rPr>
            </w:pPr>
          </w:p>
        </w:tc>
        <w:tc>
          <w:tcPr>
            <w:tcW w:w="0" w:type="auto"/>
          </w:tcPr>
          <w:p w:rsidR="00D04CC6" w:rsidRDefault="00D04CC6" w:rsidP="008C3CAF">
            <w:pPr>
              <w:pStyle w:val="DefaultParagraph"/>
              <w:spacing w:line="360" w:lineRule="auto"/>
              <w:rPr>
                <w:rFonts w:ascii="宋体" w:hAnsi="宋体"/>
                <w:color w:val="FF0000"/>
                <w:szCs w:val="21"/>
              </w:rPr>
            </w:pPr>
          </w:p>
        </w:tc>
      </w:tr>
      <w:tr w:rsidR="00D04CC6" w:rsidTr="008C3CAF">
        <w:tc>
          <w:tcPr>
            <w:tcW w:w="675" w:type="dxa"/>
          </w:tcPr>
          <w:p w:rsidR="00D04CC6" w:rsidRDefault="00D04CC6" w:rsidP="008C3CAF">
            <w:pPr>
              <w:pStyle w:val="DefaultParagraph"/>
              <w:spacing w:line="360" w:lineRule="auto"/>
              <w:rPr>
                <w:rFonts w:ascii="宋体" w:hAnsi="宋体"/>
                <w:color w:val="FF0000"/>
                <w:szCs w:val="21"/>
              </w:rPr>
            </w:pPr>
          </w:p>
        </w:tc>
        <w:tc>
          <w:tcPr>
            <w:tcW w:w="0" w:type="auto"/>
          </w:tcPr>
          <w:p w:rsidR="00D04CC6" w:rsidRDefault="00D04CC6" w:rsidP="008C3CAF">
            <w:pPr>
              <w:pStyle w:val="DefaultParagraph"/>
              <w:spacing w:line="360" w:lineRule="auto"/>
              <w:rPr>
                <w:rFonts w:ascii="宋体" w:hAnsi="宋体"/>
                <w:color w:val="FF0000"/>
                <w:szCs w:val="21"/>
              </w:rPr>
            </w:pPr>
          </w:p>
        </w:tc>
      </w:tr>
    </w:tbl>
    <w:p w:rsidR="00D04CC6" w:rsidRDefault="00D04CC6" w:rsidP="00D04CC6">
      <w:pPr>
        <w:spacing w:line="360" w:lineRule="auto"/>
        <w:jc w:val="left"/>
        <w:textAlignment w:val="center"/>
        <w:rPr>
          <w:rFonts w:ascii="宋体" w:hAnsi="宋体" w:cs="宋体"/>
          <w:color w:val="000000"/>
        </w:rPr>
      </w:pPr>
      <w:r>
        <w:rPr>
          <w:rFonts w:ascii="宋体" w:hAnsi="宋体" w:cs="宋体" w:hint="eastAsia"/>
          <w:color w:val="000000"/>
          <w:szCs w:val="21"/>
        </w:rPr>
        <w:t>11、（2019安徽）</w:t>
      </w:r>
      <w:r>
        <w:rPr>
          <w:rFonts w:ascii="宋体" w:hAnsi="宋体" w:cs="宋体"/>
          <w:color w:val="000000"/>
        </w:rPr>
        <w:t>图为研究</w:t>
      </w:r>
      <w:r>
        <w:rPr>
          <w:rFonts w:eastAsia="Times New Roman"/>
          <w:color w:val="000000"/>
        </w:rPr>
        <w:t>“</w:t>
      </w:r>
      <w:r>
        <w:rPr>
          <w:rFonts w:ascii="宋体" w:hAnsi="宋体" w:cs="宋体"/>
          <w:color w:val="000000"/>
        </w:rPr>
        <w:t>影响滑动摩擦力大小的因素</w:t>
      </w:r>
      <w:r>
        <w:rPr>
          <w:rFonts w:eastAsia="Times New Roman"/>
          <w:color w:val="000000"/>
        </w:rPr>
        <w:t>”</w:t>
      </w:r>
      <w:r>
        <w:rPr>
          <w:rFonts w:ascii="宋体" w:hAnsi="宋体" w:cs="宋体"/>
          <w:color w:val="000000"/>
        </w:rPr>
        <w:t>实验的示意图．</w:t>
      </w:r>
    </w:p>
    <w:p w:rsidR="00D04CC6" w:rsidRDefault="00D04CC6" w:rsidP="00D04CC6">
      <w:pPr>
        <w:spacing w:line="360" w:lineRule="auto"/>
        <w:jc w:val="left"/>
        <w:textAlignment w:val="center"/>
        <w:rPr>
          <w:color w:val="000000"/>
        </w:rPr>
      </w:pPr>
      <w:r>
        <w:rPr>
          <w:rFonts w:ascii="宋体" w:hAnsi="宋体" w:cs="宋体"/>
          <w:noProof/>
          <w:color w:val="000000"/>
        </w:rPr>
        <w:drawing>
          <wp:inline distT="0" distB="0" distL="0" distR="0">
            <wp:extent cx="1600200" cy="838200"/>
            <wp:effectExtent l="0" t="0" r="0" b="0"/>
            <wp:docPr id="123" name="图片 1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4" descr="学科网(www.zxxk.com)--教育资源门户，提供试卷、教案、课件、论文、素材以及各类教学资源下载，还有大量而丰富的教学相关资讯！"/>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600200" cy="838200"/>
                    </a:xfrm>
                    <a:prstGeom prst="rect">
                      <a:avLst/>
                    </a:prstGeom>
                    <a:noFill/>
                    <a:ln>
                      <a:noFill/>
                    </a:ln>
                  </pic:spPr>
                </pic:pic>
              </a:graphicData>
            </a:graphic>
          </wp:inline>
        </w:drawing>
      </w:r>
    </w:p>
    <w:p w:rsidR="00D04CC6" w:rsidRDefault="00D04CC6" w:rsidP="00D04CC6">
      <w:pPr>
        <w:spacing w:line="360" w:lineRule="auto"/>
        <w:jc w:val="left"/>
        <w:textAlignment w:val="center"/>
        <w:rPr>
          <w:rFonts w:eastAsia="Times New Roman"/>
          <w:color w:val="000000"/>
        </w:rPr>
      </w:pPr>
      <w:r>
        <w:rPr>
          <w:rFonts w:ascii="宋体" w:hAnsi="宋体" w:cs="宋体"/>
          <w:color w:val="000000"/>
        </w:rPr>
        <w:t>实验的过程为</w:t>
      </w:r>
      <w:r>
        <w:rPr>
          <w:rFonts w:eastAsia="Times New Roman"/>
          <w:color w:val="000000"/>
        </w:rPr>
        <w:t>: </w:t>
      </w:r>
    </w:p>
    <w:p w:rsidR="00D04CC6" w:rsidRDefault="00D04CC6" w:rsidP="00D04CC6">
      <w:pPr>
        <w:spacing w:line="360" w:lineRule="auto"/>
        <w:jc w:val="left"/>
        <w:textAlignment w:val="center"/>
        <w:rPr>
          <w:rFonts w:ascii="宋体" w:hAnsi="宋体" w:cs="宋体"/>
          <w:color w:val="000000"/>
        </w:rPr>
      </w:pPr>
      <w:r>
        <w:rPr>
          <w:rFonts w:eastAsia="Times New Roman"/>
          <w:color w:val="000000"/>
        </w:rPr>
        <w:t>a.</w:t>
      </w:r>
      <w:r>
        <w:rPr>
          <w:rFonts w:ascii="宋体" w:hAnsi="宋体" w:cs="宋体"/>
          <w:color w:val="000000"/>
        </w:rPr>
        <w:t>用弹簧测力计缓缓拉动木块</w:t>
      </w:r>
      <w:r>
        <w:rPr>
          <w:rFonts w:eastAsia="Times New Roman"/>
          <w:color w:val="000000"/>
        </w:rPr>
        <w:t>.</w:t>
      </w:r>
      <w:r>
        <w:rPr>
          <w:rFonts w:ascii="宋体" w:hAnsi="宋体" w:cs="宋体"/>
          <w:color w:val="000000"/>
        </w:rPr>
        <w:t>使它沿水平长木板滑动，当测力计示数稳定后</w:t>
      </w:r>
      <w:r>
        <w:rPr>
          <w:rFonts w:eastAsia="Times New Roman"/>
          <w:color w:val="000000"/>
        </w:rPr>
        <w:t>,</w:t>
      </w:r>
      <w:r>
        <w:rPr>
          <w:rFonts w:ascii="宋体" w:hAnsi="宋体" w:cs="宋体"/>
          <w:color w:val="000000"/>
        </w:rPr>
        <w:t>该示数即为此状态下滑动摩擦力的大小</w:t>
      </w:r>
    </w:p>
    <w:p w:rsidR="00D04CC6" w:rsidRDefault="00D04CC6" w:rsidP="00D04CC6">
      <w:pPr>
        <w:spacing w:line="360" w:lineRule="auto"/>
        <w:jc w:val="left"/>
        <w:textAlignment w:val="center"/>
        <w:rPr>
          <w:rFonts w:ascii="宋体" w:hAnsi="宋体" w:cs="宋体"/>
          <w:color w:val="000000"/>
        </w:rPr>
      </w:pPr>
      <w:r>
        <w:rPr>
          <w:rFonts w:eastAsia="Times New Roman"/>
          <w:color w:val="000000"/>
        </w:rPr>
        <w:t>b.</w:t>
      </w:r>
      <w:r>
        <w:rPr>
          <w:rFonts w:ascii="宋体" w:hAnsi="宋体" w:cs="宋体"/>
          <w:color w:val="000000"/>
        </w:rPr>
        <w:t>改变放在木块上的砝码</w:t>
      </w:r>
      <w:r>
        <w:rPr>
          <w:rFonts w:eastAsia="Times New Roman"/>
          <w:color w:val="000000"/>
        </w:rPr>
        <w:t>.</w:t>
      </w:r>
      <w:r>
        <w:rPr>
          <w:rFonts w:ascii="宋体" w:hAnsi="宋体" w:cs="宋体"/>
          <w:color w:val="000000"/>
        </w:rPr>
        <w:t>测出此种情况</w:t>
      </w:r>
      <w:r>
        <w:rPr>
          <w:rFonts w:eastAsia="Times New Roman"/>
          <w:i/>
          <w:color w:val="000000"/>
        </w:rPr>
        <w:t>F</w:t>
      </w:r>
      <w:r>
        <w:rPr>
          <w:rFonts w:ascii="宋体" w:hAnsi="宋体" w:cs="宋体"/>
          <w:color w:val="000000"/>
        </w:rPr>
        <w:t>的滑动摩擦力．</w:t>
      </w:r>
    </w:p>
    <w:p w:rsidR="00D04CC6" w:rsidRDefault="00D04CC6" w:rsidP="00D04CC6">
      <w:pPr>
        <w:spacing w:line="360" w:lineRule="auto"/>
        <w:jc w:val="left"/>
        <w:textAlignment w:val="center"/>
        <w:rPr>
          <w:rFonts w:ascii="宋体" w:hAnsi="宋体" w:cs="宋体"/>
          <w:color w:val="000000"/>
        </w:rPr>
      </w:pPr>
      <w:r>
        <w:rPr>
          <w:rFonts w:eastAsia="Times New Roman"/>
          <w:color w:val="000000"/>
        </w:rPr>
        <w:t>c.</w:t>
      </w:r>
      <w:r>
        <w:rPr>
          <w:rFonts w:ascii="宋体" w:hAnsi="宋体" w:cs="宋体"/>
          <w:color w:val="000000"/>
        </w:rPr>
        <w:t>换用材料相同但表面粗糙的长木板，保持木块上的砝码不变</w:t>
      </w:r>
      <w:r>
        <w:rPr>
          <w:rFonts w:eastAsia="Times New Roman"/>
          <w:color w:val="000000"/>
        </w:rPr>
        <w:t>,</w:t>
      </w:r>
      <w:r>
        <w:rPr>
          <w:rFonts w:ascii="宋体" w:hAnsi="宋体" w:cs="宋体"/>
          <w:color w:val="000000"/>
        </w:rPr>
        <w:t>测出此种情况下的滑动摩擦力．</w:t>
      </w:r>
    </w:p>
    <w:p w:rsidR="00D04CC6" w:rsidRDefault="00D04CC6" w:rsidP="00D04CC6">
      <w:pPr>
        <w:spacing w:line="360" w:lineRule="auto"/>
        <w:jc w:val="left"/>
        <w:textAlignment w:val="center"/>
        <w:rPr>
          <w:rFonts w:eastAsia="Times New Roman"/>
          <w:color w:val="000000"/>
        </w:rPr>
      </w:pPr>
      <w:r>
        <w:rPr>
          <w:rFonts w:eastAsia="Times New Roman"/>
          <w:color w:val="000000"/>
        </w:rPr>
        <w:t>.....</w:t>
      </w:r>
    </w:p>
    <w:p w:rsidR="00D04CC6" w:rsidRDefault="00D04CC6" w:rsidP="00D04CC6">
      <w:pPr>
        <w:spacing w:line="360" w:lineRule="auto"/>
        <w:jc w:val="left"/>
        <w:textAlignment w:val="center"/>
        <w:rPr>
          <w:rFonts w:eastAsia="Times New Roman"/>
          <w:color w:val="000000"/>
        </w:rPr>
      </w:pPr>
      <w:r>
        <w:rPr>
          <w:rFonts w:ascii="宋体" w:hAnsi="宋体" w:cs="宋体"/>
          <w:color w:val="000000"/>
        </w:rPr>
        <w:t>（</w:t>
      </w:r>
      <w:r>
        <w:rPr>
          <w:rFonts w:eastAsia="Times New Roman"/>
          <w:color w:val="000000"/>
        </w:rPr>
        <w:t>1</w:t>
      </w:r>
      <w:r>
        <w:rPr>
          <w:rFonts w:ascii="宋体" w:hAnsi="宋体" w:cs="宋体"/>
          <w:color w:val="000000"/>
        </w:rPr>
        <w:t>）该实验的原理是</w:t>
      </w:r>
      <w:r>
        <w:rPr>
          <w:rFonts w:eastAsia="Times New Roman"/>
          <w:color w:val="000000"/>
        </w:rPr>
        <w:t>:</w:t>
      </w:r>
      <w:r>
        <w:rPr>
          <w:rFonts w:ascii="宋体" w:hAnsi="宋体" w:cs="宋体"/>
          <w:color w:val="000000"/>
        </w:rPr>
        <w:t>__________________</w:t>
      </w:r>
      <w:r>
        <w:rPr>
          <w:rFonts w:eastAsia="Times New Roman"/>
          <w:color w:val="000000"/>
        </w:rPr>
        <w:t>.</w:t>
      </w:r>
    </w:p>
    <w:p w:rsidR="00D04CC6" w:rsidRDefault="00D04CC6" w:rsidP="00D04CC6">
      <w:pPr>
        <w:spacing w:line="360" w:lineRule="auto"/>
        <w:jc w:val="left"/>
        <w:textAlignment w:val="center"/>
        <w:rPr>
          <w:rFonts w:eastAsia="Times New Roman"/>
          <w:color w:val="000000"/>
        </w:rPr>
      </w:pPr>
      <w:r>
        <w:rPr>
          <w:rFonts w:ascii="宋体" w:hAnsi="宋体" w:cs="宋体"/>
          <w:color w:val="000000"/>
        </w:rPr>
        <w:t>（</w:t>
      </w:r>
      <w:r>
        <w:rPr>
          <w:rFonts w:eastAsia="Times New Roman"/>
          <w:color w:val="000000"/>
        </w:rPr>
        <w:t>2</w:t>
      </w:r>
      <w:r>
        <w:rPr>
          <w:rFonts w:ascii="宋体" w:hAnsi="宋体" w:cs="宋体"/>
          <w:color w:val="000000"/>
        </w:rPr>
        <w:t>）该实验的结论是</w:t>
      </w:r>
      <w:r>
        <w:rPr>
          <w:rFonts w:eastAsia="Times New Roman"/>
          <w:color w:val="000000"/>
        </w:rPr>
        <w:t>:</w:t>
      </w:r>
      <w:r>
        <w:rPr>
          <w:rFonts w:ascii="宋体" w:hAnsi="宋体" w:cs="宋体"/>
          <w:color w:val="000000"/>
        </w:rPr>
        <w:t>___________________</w:t>
      </w:r>
    </w:p>
    <w:p w:rsidR="00D04CC6" w:rsidRDefault="00D04CC6" w:rsidP="00D04CC6">
      <w:pPr>
        <w:spacing w:line="360" w:lineRule="auto"/>
        <w:jc w:val="left"/>
        <w:rPr>
          <w:bCs/>
          <w:szCs w:val="21"/>
        </w:rPr>
      </w:pPr>
      <w:r>
        <w:rPr>
          <w:rFonts w:hint="eastAsia"/>
          <w:bCs/>
          <w:szCs w:val="21"/>
        </w:rPr>
        <w:t>12.</w:t>
      </w:r>
      <w:r>
        <w:rPr>
          <w:rFonts w:hint="eastAsia"/>
          <w:bCs/>
          <w:szCs w:val="21"/>
        </w:rPr>
        <w:t>（</w:t>
      </w:r>
      <w:r>
        <w:rPr>
          <w:rFonts w:hint="eastAsia"/>
          <w:bCs/>
          <w:szCs w:val="21"/>
        </w:rPr>
        <w:t>2016</w:t>
      </w:r>
      <w:r>
        <w:rPr>
          <w:rFonts w:hint="eastAsia"/>
          <w:bCs/>
          <w:szCs w:val="21"/>
        </w:rPr>
        <w:t>安徽）</w:t>
      </w:r>
      <w:r>
        <w:rPr>
          <w:bCs/>
          <w:szCs w:val="21"/>
        </w:rPr>
        <w:t>为研究弹簧的性质，我们在竖直悬挂的弹簧下加挂钩码（如图</w:t>
      </w:r>
      <w:r>
        <w:rPr>
          <w:bCs/>
          <w:szCs w:val="21"/>
        </w:rPr>
        <w:t>a</w:t>
      </w:r>
      <w:r>
        <w:rPr>
          <w:bCs/>
          <w:szCs w:val="21"/>
        </w:rPr>
        <w:t>），同时记录弹簧总长度</w:t>
      </w:r>
      <w:r>
        <w:rPr>
          <w:bCs/>
          <w:szCs w:val="21"/>
        </w:rPr>
        <w:t>L</w:t>
      </w:r>
      <w:r>
        <w:rPr>
          <w:bCs/>
          <w:szCs w:val="21"/>
        </w:rPr>
        <w:t>与钩码质量</w:t>
      </w:r>
      <w:r>
        <w:rPr>
          <w:bCs/>
          <w:szCs w:val="21"/>
        </w:rPr>
        <w:t>m</w:t>
      </w:r>
      <w:r>
        <w:rPr>
          <w:bCs/>
          <w:szCs w:val="21"/>
        </w:rPr>
        <w:t>，所得</w:t>
      </w:r>
      <w:r>
        <w:rPr>
          <w:bCs/>
          <w:noProof/>
          <w:szCs w:val="21"/>
        </w:rPr>
        <w:drawing>
          <wp:inline distT="0" distB="0" distL="0" distR="0">
            <wp:extent cx="19050" cy="19050"/>
            <wp:effectExtent l="0" t="0" r="0" b="0"/>
            <wp:docPr id="122" name="图片 122"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5" descr="学科网(www.zxxk.com)--教育资源门户，提供试卷、教案、课件、论文、素材及各类教学资源下载，还有大量而丰富的教学相关资讯！"/>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9050" cy="19050"/>
                    </a:xfrm>
                    <a:prstGeom prst="rect">
                      <a:avLst/>
                    </a:prstGeom>
                    <a:noFill/>
                    <a:ln>
                      <a:noFill/>
                    </a:ln>
                  </pic:spPr>
                </pic:pic>
              </a:graphicData>
            </a:graphic>
          </wp:inline>
        </w:drawing>
      </w:r>
      <w:r>
        <w:rPr>
          <w:bCs/>
          <w:szCs w:val="21"/>
        </w:rPr>
        <w:t>数据记录在表一中。已知弹簧原长</w:t>
      </w:r>
      <w:r>
        <w:rPr>
          <w:bCs/>
          <w:szCs w:val="21"/>
        </w:rPr>
        <w:t>L</w:t>
      </w:r>
      <w:r>
        <w:rPr>
          <w:bCs/>
          <w:szCs w:val="21"/>
          <w:vertAlign w:val="subscript"/>
        </w:rPr>
        <w:t>0</w:t>
      </w:r>
      <w:r>
        <w:rPr>
          <w:bCs/>
          <w:szCs w:val="21"/>
        </w:rPr>
        <w:t>=6.0cm</w:t>
      </w:r>
      <w:r>
        <w:rPr>
          <w:bCs/>
          <w:szCs w:val="21"/>
        </w:rPr>
        <w:t>，实验过程中，弹簧形变在弹性限</w:t>
      </w:r>
      <w:r>
        <w:rPr>
          <w:bCs/>
          <w:noProof/>
          <w:szCs w:val="21"/>
        </w:rPr>
        <w:drawing>
          <wp:inline distT="0" distB="0" distL="0" distR="0">
            <wp:extent cx="19050" cy="19050"/>
            <wp:effectExtent l="0" t="0" r="0" b="0"/>
            <wp:docPr id="121" name="图片 121"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6" descr="学科网(www.zxxk.com)--教育资源门户，提供试卷、教案、课件、论文、素材及各类教学资源下载，还有大量而丰富的教学相关资讯！"/>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9050" cy="19050"/>
                    </a:xfrm>
                    <a:prstGeom prst="rect">
                      <a:avLst/>
                    </a:prstGeom>
                    <a:noFill/>
                    <a:ln>
                      <a:noFill/>
                    </a:ln>
                  </pic:spPr>
                </pic:pic>
              </a:graphicData>
            </a:graphic>
          </wp:inline>
        </w:drawing>
      </w:r>
      <w:r>
        <w:rPr>
          <w:bCs/>
          <w:szCs w:val="21"/>
        </w:rPr>
        <w:t>度内，不计弹簧所受的重力。（</w:t>
      </w:r>
      <w:r>
        <w:rPr>
          <w:bCs/>
          <w:szCs w:val="21"/>
        </w:rPr>
        <w:t>g</w:t>
      </w:r>
      <w:r>
        <w:rPr>
          <w:bCs/>
          <w:szCs w:val="21"/>
        </w:rPr>
        <w:t>取</w:t>
      </w:r>
      <w:r>
        <w:rPr>
          <w:bCs/>
          <w:szCs w:val="21"/>
        </w:rPr>
        <w:t>10N/kg</w:t>
      </w:r>
      <w:r>
        <w:rPr>
          <w:bCs/>
          <w:szCs w:val="21"/>
        </w:rPr>
        <w:t>）</w:t>
      </w:r>
    </w:p>
    <w:p w:rsidR="00D04CC6" w:rsidRDefault="00D04CC6" w:rsidP="00D04CC6">
      <w:pPr>
        <w:spacing w:line="360" w:lineRule="auto"/>
        <w:jc w:val="center"/>
        <w:rPr>
          <w:bCs/>
          <w:szCs w:val="21"/>
        </w:rPr>
      </w:pPr>
      <w:r>
        <w:rPr>
          <w:bCs/>
          <w:szCs w:val="21"/>
        </w:rPr>
        <w:t>表一：</w:t>
      </w:r>
    </w:p>
    <w:tbl>
      <w:tblPr>
        <w:tblW w:w="0" w:type="auto"/>
        <w:tblInd w:w="69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093"/>
        <w:gridCol w:w="1048"/>
        <w:gridCol w:w="1049"/>
        <w:gridCol w:w="1049"/>
        <w:gridCol w:w="1049"/>
        <w:gridCol w:w="1049"/>
        <w:gridCol w:w="1049"/>
      </w:tblGrid>
      <w:tr w:rsidR="00D04CC6" w:rsidTr="008C3CAF">
        <w:trPr>
          <w:trHeight w:val="457"/>
        </w:trPr>
        <w:tc>
          <w:tcPr>
            <w:tcW w:w="2093" w:type="dxa"/>
          </w:tcPr>
          <w:p w:rsidR="00D04CC6" w:rsidRDefault="00D04CC6" w:rsidP="008C3CAF">
            <w:pPr>
              <w:spacing w:line="360" w:lineRule="auto"/>
              <w:jc w:val="left"/>
              <w:rPr>
                <w:bCs/>
                <w:szCs w:val="21"/>
              </w:rPr>
            </w:pPr>
            <w:r>
              <w:rPr>
                <w:bCs/>
                <w:szCs w:val="21"/>
              </w:rPr>
              <w:t>实验次数</w:t>
            </w:r>
          </w:p>
        </w:tc>
        <w:tc>
          <w:tcPr>
            <w:tcW w:w="1048" w:type="dxa"/>
          </w:tcPr>
          <w:p w:rsidR="00D04CC6" w:rsidRDefault="00D04CC6" w:rsidP="008C3CAF">
            <w:pPr>
              <w:spacing w:line="360" w:lineRule="auto"/>
              <w:jc w:val="center"/>
              <w:rPr>
                <w:bCs/>
                <w:szCs w:val="21"/>
              </w:rPr>
            </w:pPr>
            <w:r>
              <w:rPr>
                <w:bCs/>
                <w:szCs w:val="21"/>
              </w:rPr>
              <w:t>1</w:t>
            </w:r>
          </w:p>
        </w:tc>
        <w:tc>
          <w:tcPr>
            <w:tcW w:w="1049" w:type="dxa"/>
          </w:tcPr>
          <w:p w:rsidR="00D04CC6" w:rsidRDefault="00D04CC6" w:rsidP="008C3CAF">
            <w:pPr>
              <w:spacing w:line="360" w:lineRule="auto"/>
              <w:jc w:val="center"/>
              <w:rPr>
                <w:bCs/>
                <w:szCs w:val="21"/>
              </w:rPr>
            </w:pPr>
            <w:r>
              <w:rPr>
                <w:bCs/>
                <w:szCs w:val="21"/>
              </w:rPr>
              <w:t>2</w:t>
            </w:r>
          </w:p>
        </w:tc>
        <w:tc>
          <w:tcPr>
            <w:tcW w:w="1049" w:type="dxa"/>
          </w:tcPr>
          <w:p w:rsidR="00D04CC6" w:rsidRDefault="00D04CC6" w:rsidP="008C3CAF">
            <w:pPr>
              <w:spacing w:line="360" w:lineRule="auto"/>
              <w:jc w:val="center"/>
              <w:rPr>
                <w:bCs/>
                <w:szCs w:val="21"/>
              </w:rPr>
            </w:pPr>
            <w:r>
              <w:rPr>
                <w:bCs/>
                <w:szCs w:val="21"/>
              </w:rPr>
              <w:t>3</w:t>
            </w:r>
          </w:p>
        </w:tc>
        <w:tc>
          <w:tcPr>
            <w:tcW w:w="1049" w:type="dxa"/>
          </w:tcPr>
          <w:p w:rsidR="00D04CC6" w:rsidRDefault="00D04CC6" w:rsidP="008C3CAF">
            <w:pPr>
              <w:spacing w:line="360" w:lineRule="auto"/>
              <w:jc w:val="center"/>
              <w:rPr>
                <w:bCs/>
                <w:szCs w:val="21"/>
              </w:rPr>
            </w:pPr>
            <w:r>
              <w:rPr>
                <w:bCs/>
                <w:szCs w:val="21"/>
              </w:rPr>
              <w:t>4</w:t>
            </w:r>
          </w:p>
        </w:tc>
        <w:tc>
          <w:tcPr>
            <w:tcW w:w="1049" w:type="dxa"/>
          </w:tcPr>
          <w:p w:rsidR="00D04CC6" w:rsidRDefault="00D04CC6" w:rsidP="008C3CAF">
            <w:pPr>
              <w:spacing w:line="360" w:lineRule="auto"/>
              <w:jc w:val="center"/>
              <w:rPr>
                <w:bCs/>
                <w:szCs w:val="21"/>
              </w:rPr>
            </w:pPr>
            <w:r>
              <w:rPr>
                <w:bCs/>
                <w:szCs w:val="21"/>
              </w:rPr>
              <w:t>5</w:t>
            </w:r>
          </w:p>
        </w:tc>
        <w:tc>
          <w:tcPr>
            <w:tcW w:w="1049" w:type="dxa"/>
          </w:tcPr>
          <w:p w:rsidR="00D04CC6" w:rsidRDefault="00D04CC6" w:rsidP="008C3CAF">
            <w:pPr>
              <w:spacing w:line="360" w:lineRule="auto"/>
              <w:jc w:val="center"/>
              <w:rPr>
                <w:bCs/>
                <w:szCs w:val="21"/>
              </w:rPr>
            </w:pPr>
            <w:r>
              <w:rPr>
                <w:bCs/>
                <w:szCs w:val="21"/>
              </w:rPr>
              <w:t>6</w:t>
            </w:r>
          </w:p>
        </w:tc>
      </w:tr>
      <w:tr w:rsidR="00D04CC6" w:rsidTr="008C3CAF">
        <w:trPr>
          <w:trHeight w:val="468"/>
        </w:trPr>
        <w:tc>
          <w:tcPr>
            <w:tcW w:w="2093" w:type="dxa"/>
          </w:tcPr>
          <w:p w:rsidR="00D04CC6" w:rsidRDefault="00D04CC6" w:rsidP="008C3CAF">
            <w:pPr>
              <w:spacing w:line="360" w:lineRule="auto"/>
              <w:jc w:val="left"/>
              <w:rPr>
                <w:bCs/>
                <w:szCs w:val="21"/>
              </w:rPr>
            </w:pPr>
            <w:r>
              <w:rPr>
                <w:bCs/>
                <w:szCs w:val="21"/>
              </w:rPr>
              <w:t>钩码质量</w:t>
            </w:r>
            <w:r>
              <w:rPr>
                <w:bCs/>
                <w:szCs w:val="21"/>
              </w:rPr>
              <w:t>m/g</w:t>
            </w:r>
          </w:p>
        </w:tc>
        <w:tc>
          <w:tcPr>
            <w:tcW w:w="1048" w:type="dxa"/>
          </w:tcPr>
          <w:p w:rsidR="00D04CC6" w:rsidRDefault="00D04CC6" w:rsidP="008C3CAF">
            <w:pPr>
              <w:spacing w:line="360" w:lineRule="auto"/>
              <w:jc w:val="center"/>
              <w:rPr>
                <w:bCs/>
                <w:szCs w:val="21"/>
              </w:rPr>
            </w:pPr>
            <w:r>
              <w:rPr>
                <w:bCs/>
                <w:szCs w:val="21"/>
              </w:rPr>
              <w:t>0</w:t>
            </w:r>
            <w:r>
              <w:rPr>
                <w:rFonts w:hint="eastAsia"/>
                <w:bCs/>
                <w:color w:val="FFFFFF"/>
                <w:sz w:val="4"/>
                <w:szCs w:val="21"/>
              </w:rPr>
              <w:t>[</w:t>
            </w:r>
            <w:r>
              <w:rPr>
                <w:rFonts w:hint="eastAsia"/>
                <w:bCs/>
                <w:color w:val="FFFFFF"/>
                <w:sz w:val="4"/>
                <w:szCs w:val="21"/>
              </w:rPr>
              <w:t>来源</w:t>
            </w:r>
            <w:r>
              <w:rPr>
                <w:rFonts w:hint="eastAsia"/>
                <w:bCs/>
                <w:color w:val="FFFFFF"/>
                <w:sz w:val="4"/>
                <w:szCs w:val="21"/>
              </w:rPr>
              <w:t>:</w:t>
            </w:r>
            <w:r>
              <w:rPr>
                <w:rFonts w:hint="eastAsia"/>
                <w:bCs/>
                <w:color w:val="FFFFFF"/>
                <w:sz w:val="4"/>
                <w:szCs w:val="21"/>
              </w:rPr>
              <w:t>学§科§网</w:t>
            </w:r>
            <w:r>
              <w:rPr>
                <w:rFonts w:hint="eastAsia"/>
                <w:bCs/>
                <w:color w:val="FFFFFF"/>
                <w:sz w:val="4"/>
                <w:szCs w:val="21"/>
              </w:rPr>
              <w:t>]</w:t>
            </w:r>
          </w:p>
        </w:tc>
        <w:tc>
          <w:tcPr>
            <w:tcW w:w="1049" w:type="dxa"/>
          </w:tcPr>
          <w:p w:rsidR="00D04CC6" w:rsidRDefault="00D04CC6" w:rsidP="008C3CAF">
            <w:pPr>
              <w:spacing w:line="360" w:lineRule="auto"/>
              <w:jc w:val="center"/>
              <w:rPr>
                <w:bCs/>
                <w:szCs w:val="21"/>
              </w:rPr>
            </w:pPr>
            <w:r>
              <w:rPr>
                <w:bCs/>
                <w:szCs w:val="21"/>
              </w:rPr>
              <w:t>30</w:t>
            </w:r>
          </w:p>
        </w:tc>
        <w:tc>
          <w:tcPr>
            <w:tcW w:w="1049" w:type="dxa"/>
          </w:tcPr>
          <w:p w:rsidR="00D04CC6" w:rsidRDefault="00D04CC6" w:rsidP="008C3CAF">
            <w:pPr>
              <w:spacing w:line="360" w:lineRule="auto"/>
              <w:jc w:val="center"/>
              <w:rPr>
                <w:bCs/>
                <w:szCs w:val="21"/>
              </w:rPr>
            </w:pPr>
            <w:r>
              <w:rPr>
                <w:bCs/>
                <w:szCs w:val="21"/>
              </w:rPr>
              <w:t>60</w:t>
            </w:r>
          </w:p>
        </w:tc>
        <w:tc>
          <w:tcPr>
            <w:tcW w:w="1049" w:type="dxa"/>
          </w:tcPr>
          <w:p w:rsidR="00D04CC6" w:rsidRDefault="00D04CC6" w:rsidP="008C3CAF">
            <w:pPr>
              <w:spacing w:line="360" w:lineRule="auto"/>
              <w:jc w:val="center"/>
              <w:rPr>
                <w:bCs/>
                <w:szCs w:val="21"/>
              </w:rPr>
            </w:pPr>
            <w:r>
              <w:rPr>
                <w:bCs/>
                <w:szCs w:val="21"/>
              </w:rPr>
              <w:t>90</w:t>
            </w:r>
          </w:p>
        </w:tc>
        <w:tc>
          <w:tcPr>
            <w:tcW w:w="1049" w:type="dxa"/>
          </w:tcPr>
          <w:p w:rsidR="00D04CC6" w:rsidRDefault="00D04CC6" w:rsidP="008C3CAF">
            <w:pPr>
              <w:spacing w:line="360" w:lineRule="auto"/>
              <w:jc w:val="center"/>
              <w:rPr>
                <w:bCs/>
                <w:szCs w:val="21"/>
              </w:rPr>
            </w:pPr>
            <w:r>
              <w:rPr>
                <w:bCs/>
                <w:szCs w:val="21"/>
              </w:rPr>
              <w:t>120</w:t>
            </w:r>
          </w:p>
        </w:tc>
        <w:tc>
          <w:tcPr>
            <w:tcW w:w="1049" w:type="dxa"/>
          </w:tcPr>
          <w:p w:rsidR="00D04CC6" w:rsidRDefault="00D04CC6" w:rsidP="008C3CAF">
            <w:pPr>
              <w:spacing w:line="360" w:lineRule="auto"/>
              <w:jc w:val="center"/>
              <w:rPr>
                <w:bCs/>
                <w:szCs w:val="21"/>
              </w:rPr>
            </w:pPr>
            <w:r>
              <w:rPr>
                <w:bCs/>
                <w:szCs w:val="21"/>
              </w:rPr>
              <w:t>150</w:t>
            </w:r>
          </w:p>
        </w:tc>
      </w:tr>
      <w:tr w:rsidR="00D04CC6" w:rsidTr="008C3CAF">
        <w:trPr>
          <w:trHeight w:val="468"/>
        </w:trPr>
        <w:tc>
          <w:tcPr>
            <w:tcW w:w="2093" w:type="dxa"/>
          </w:tcPr>
          <w:p w:rsidR="00D04CC6" w:rsidRDefault="00D04CC6" w:rsidP="008C3CAF">
            <w:pPr>
              <w:spacing w:line="360" w:lineRule="auto"/>
              <w:jc w:val="left"/>
              <w:rPr>
                <w:bCs/>
                <w:szCs w:val="21"/>
              </w:rPr>
            </w:pPr>
            <w:r>
              <w:rPr>
                <w:bCs/>
                <w:szCs w:val="21"/>
              </w:rPr>
              <w:t>弹簧总长度</w:t>
            </w:r>
            <w:r>
              <w:rPr>
                <w:bCs/>
                <w:szCs w:val="21"/>
              </w:rPr>
              <w:t>L/cm</w:t>
            </w:r>
          </w:p>
        </w:tc>
        <w:tc>
          <w:tcPr>
            <w:tcW w:w="1048" w:type="dxa"/>
          </w:tcPr>
          <w:p w:rsidR="00D04CC6" w:rsidRDefault="00D04CC6" w:rsidP="008C3CAF">
            <w:pPr>
              <w:spacing w:line="360" w:lineRule="auto"/>
              <w:jc w:val="center"/>
              <w:rPr>
                <w:bCs/>
                <w:szCs w:val="21"/>
              </w:rPr>
            </w:pPr>
            <w:r>
              <w:rPr>
                <w:bCs/>
                <w:szCs w:val="21"/>
              </w:rPr>
              <w:t>6.0</w:t>
            </w:r>
          </w:p>
        </w:tc>
        <w:tc>
          <w:tcPr>
            <w:tcW w:w="1049" w:type="dxa"/>
          </w:tcPr>
          <w:p w:rsidR="00D04CC6" w:rsidRDefault="00D04CC6" w:rsidP="008C3CAF">
            <w:pPr>
              <w:spacing w:line="360" w:lineRule="auto"/>
              <w:jc w:val="center"/>
              <w:rPr>
                <w:bCs/>
                <w:szCs w:val="21"/>
              </w:rPr>
            </w:pPr>
            <w:r>
              <w:rPr>
                <w:bCs/>
                <w:szCs w:val="21"/>
              </w:rPr>
              <w:t>7.2</w:t>
            </w:r>
          </w:p>
        </w:tc>
        <w:tc>
          <w:tcPr>
            <w:tcW w:w="1049" w:type="dxa"/>
          </w:tcPr>
          <w:p w:rsidR="00D04CC6" w:rsidRDefault="00D04CC6" w:rsidP="008C3CAF">
            <w:pPr>
              <w:spacing w:line="360" w:lineRule="auto"/>
              <w:jc w:val="center"/>
              <w:rPr>
                <w:bCs/>
                <w:szCs w:val="21"/>
              </w:rPr>
            </w:pPr>
            <w:r>
              <w:rPr>
                <w:bCs/>
                <w:szCs w:val="21"/>
              </w:rPr>
              <w:t>8.4</w:t>
            </w:r>
          </w:p>
        </w:tc>
        <w:tc>
          <w:tcPr>
            <w:tcW w:w="1049" w:type="dxa"/>
          </w:tcPr>
          <w:p w:rsidR="00D04CC6" w:rsidRDefault="00D04CC6" w:rsidP="008C3CAF">
            <w:pPr>
              <w:spacing w:line="360" w:lineRule="auto"/>
              <w:jc w:val="center"/>
              <w:rPr>
                <w:bCs/>
                <w:szCs w:val="21"/>
              </w:rPr>
            </w:pPr>
            <w:r>
              <w:rPr>
                <w:bCs/>
                <w:szCs w:val="21"/>
              </w:rPr>
              <w:t>9.6</w:t>
            </w:r>
          </w:p>
        </w:tc>
        <w:tc>
          <w:tcPr>
            <w:tcW w:w="1049" w:type="dxa"/>
          </w:tcPr>
          <w:p w:rsidR="00D04CC6" w:rsidRDefault="00D04CC6" w:rsidP="008C3CAF">
            <w:pPr>
              <w:spacing w:line="360" w:lineRule="auto"/>
              <w:jc w:val="center"/>
              <w:rPr>
                <w:bCs/>
                <w:szCs w:val="21"/>
              </w:rPr>
            </w:pPr>
            <w:r>
              <w:rPr>
                <w:bCs/>
                <w:szCs w:val="21"/>
              </w:rPr>
              <w:t>10.8</w:t>
            </w:r>
          </w:p>
        </w:tc>
        <w:tc>
          <w:tcPr>
            <w:tcW w:w="1049" w:type="dxa"/>
          </w:tcPr>
          <w:p w:rsidR="00D04CC6" w:rsidRDefault="00D04CC6" w:rsidP="008C3CAF">
            <w:pPr>
              <w:spacing w:line="360" w:lineRule="auto"/>
              <w:jc w:val="center"/>
              <w:rPr>
                <w:bCs/>
                <w:szCs w:val="21"/>
              </w:rPr>
            </w:pPr>
            <w:r>
              <w:rPr>
                <w:bCs/>
                <w:szCs w:val="21"/>
              </w:rPr>
              <w:t>12.0</w:t>
            </w:r>
          </w:p>
        </w:tc>
      </w:tr>
    </w:tbl>
    <w:p w:rsidR="00D04CC6" w:rsidRDefault="00D04CC6" w:rsidP="00D04CC6">
      <w:pPr>
        <w:spacing w:line="360" w:lineRule="auto"/>
        <w:jc w:val="center"/>
        <w:rPr>
          <w:bCs/>
          <w:szCs w:val="21"/>
        </w:rPr>
      </w:pPr>
      <w:r>
        <w:rPr>
          <w:bCs/>
          <w:noProof/>
          <w:szCs w:val="21"/>
        </w:rPr>
        <w:drawing>
          <wp:inline distT="0" distB="0" distL="0" distR="0">
            <wp:extent cx="1285875" cy="1600200"/>
            <wp:effectExtent l="0" t="0" r="9525" b="0"/>
            <wp:docPr id="120" name="图片 120"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 descr="学科网(www.zxxk.com)--教育资源门户，提供试卷、教案、课件、论文、素材及各类教学资源下载，还有大量而丰富的教学相关资讯！"/>
                    <pic:cNvPicPr>
                      <a:picLocks noChangeAspect="1" noChangeArrowheads="1"/>
                    </pic:cNvPicPr>
                  </pic:nvPicPr>
                  <pic:blipFill>
                    <a:blip r:embed="rId10" cstate="print">
                      <a:lum bright="-6000" contrast="24000"/>
                      <a:extLst>
                        <a:ext uri="{28A0092B-C50C-407E-A947-70E740481C1C}">
                          <a14:useLocalDpi xmlns:a14="http://schemas.microsoft.com/office/drawing/2010/main" val="0"/>
                        </a:ext>
                      </a:extLst>
                    </a:blip>
                    <a:srcRect l="76587" t="55264" r="1834" b="26596"/>
                    <a:stretch>
                      <a:fillRect/>
                    </a:stretch>
                  </pic:blipFill>
                  <pic:spPr bwMode="auto">
                    <a:xfrm>
                      <a:off x="0" y="0"/>
                      <a:ext cx="1285875" cy="1600200"/>
                    </a:xfrm>
                    <a:prstGeom prst="rect">
                      <a:avLst/>
                    </a:prstGeom>
                    <a:noFill/>
                    <a:ln>
                      <a:noFill/>
                    </a:ln>
                  </pic:spPr>
                </pic:pic>
              </a:graphicData>
            </a:graphic>
          </wp:inline>
        </w:drawing>
      </w:r>
      <w:r>
        <w:rPr>
          <w:bCs/>
          <w:szCs w:val="21"/>
        </w:rPr>
        <w:t xml:space="preserve">          </w:t>
      </w:r>
      <w:r>
        <w:rPr>
          <w:bCs/>
          <w:noProof/>
          <w:szCs w:val="21"/>
        </w:rPr>
        <w:drawing>
          <wp:inline distT="0" distB="0" distL="0" distR="0">
            <wp:extent cx="2105025" cy="1762125"/>
            <wp:effectExtent l="0" t="0" r="9525" b="9525"/>
            <wp:docPr id="119" name="图片 119"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8" descr="学科网(www.zxxk.com)--教育资源门户，提供试卷、教案、课件、论文、素材及各类教学资源下载，还有大量而丰富的教学相关资讯！"/>
                    <pic:cNvPicPr>
                      <a:picLocks noChangeAspect="1" noChangeArrowheads="1"/>
                    </pic:cNvPicPr>
                  </pic:nvPicPr>
                  <pic:blipFill>
                    <a:blip r:embed="rId10" cstate="print">
                      <a:lum bright="-6000" contrast="24000"/>
                      <a:extLst>
                        <a:ext uri="{28A0092B-C50C-407E-A947-70E740481C1C}">
                          <a14:useLocalDpi xmlns:a14="http://schemas.microsoft.com/office/drawing/2010/main" val="0"/>
                        </a:ext>
                      </a:extLst>
                    </a:blip>
                    <a:srcRect l="63844" t="72987" r="1457" b="7060"/>
                    <a:stretch>
                      <a:fillRect/>
                    </a:stretch>
                  </pic:blipFill>
                  <pic:spPr bwMode="auto">
                    <a:xfrm>
                      <a:off x="0" y="0"/>
                      <a:ext cx="2105025" cy="1762125"/>
                    </a:xfrm>
                    <a:prstGeom prst="rect">
                      <a:avLst/>
                    </a:prstGeom>
                    <a:noFill/>
                    <a:ln>
                      <a:noFill/>
                    </a:ln>
                  </pic:spPr>
                </pic:pic>
              </a:graphicData>
            </a:graphic>
          </wp:inline>
        </w:drawing>
      </w:r>
    </w:p>
    <w:p w:rsidR="00D04CC6" w:rsidRDefault="00D04CC6" w:rsidP="00D04CC6">
      <w:pPr>
        <w:widowControl/>
        <w:spacing w:line="360" w:lineRule="auto"/>
        <w:rPr>
          <w:szCs w:val="21"/>
        </w:rPr>
      </w:pPr>
      <w:r>
        <w:rPr>
          <w:szCs w:val="21"/>
        </w:rPr>
        <w:t>（</w:t>
      </w:r>
      <w:r>
        <w:rPr>
          <w:szCs w:val="21"/>
        </w:rPr>
        <w:t>1</w:t>
      </w:r>
      <w:r>
        <w:rPr>
          <w:szCs w:val="21"/>
        </w:rPr>
        <w:t>）请根据表一中的数据，将表二填写完整。</w:t>
      </w:r>
    </w:p>
    <w:p w:rsidR="00D04CC6" w:rsidRDefault="00D04CC6" w:rsidP="00D04CC6">
      <w:pPr>
        <w:widowControl/>
        <w:spacing w:line="360" w:lineRule="auto"/>
        <w:jc w:val="center"/>
        <w:rPr>
          <w:szCs w:val="21"/>
        </w:rPr>
      </w:pPr>
      <w:r>
        <w:rPr>
          <w:szCs w:val="21"/>
        </w:rPr>
        <w:t>表二：</w:t>
      </w:r>
    </w:p>
    <w:tbl>
      <w:tblPr>
        <w:tblpPr w:leftFromText="180" w:rightFromText="180" w:vertAnchor="text" w:horzAnchor="margin" w:tblpXSpec="center" w:tblpY="84"/>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950"/>
        <w:gridCol w:w="918"/>
        <w:gridCol w:w="919"/>
        <w:gridCol w:w="918"/>
        <w:gridCol w:w="919"/>
        <w:gridCol w:w="918"/>
        <w:gridCol w:w="919"/>
        <w:gridCol w:w="919"/>
      </w:tblGrid>
      <w:tr w:rsidR="00D04CC6" w:rsidTr="008C3CAF">
        <w:trPr>
          <w:trHeight w:val="392"/>
        </w:trPr>
        <w:tc>
          <w:tcPr>
            <w:tcW w:w="1950" w:type="dxa"/>
          </w:tcPr>
          <w:p w:rsidR="00D04CC6" w:rsidRDefault="00D04CC6" w:rsidP="008C3CAF">
            <w:pPr>
              <w:widowControl/>
              <w:spacing w:line="360" w:lineRule="auto"/>
              <w:rPr>
                <w:szCs w:val="21"/>
              </w:rPr>
            </w:pPr>
            <w:r>
              <w:rPr>
                <w:szCs w:val="21"/>
              </w:rPr>
              <w:lastRenderedPageBreak/>
              <w:t>实</w:t>
            </w:r>
            <w:r>
              <w:rPr>
                <w:noProof/>
                <w:szCs w:val="21"/>
              </w:rPr>
              <w:drawing>
                <wp:inline distT="0" distB="0" distL="0" distR="0">
                  <wp:extent cx="19050" cy="9525"/>
                  <wp:effectExtent l="0" t="0" r="0" b="0"/>
                  <wp:docPr id="118" name="图片 118"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 descr="学科网(www.zxxk.com)--教育资源门户，提供试卷、教案、课件、论文、素材及各类教学资源下载，还有大量而丰富的教学相关资讯！"/>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9050" cy="9525"/>
                          </a:xfrm>
                          <a:prstGeom prst="rect">
                            <a:avLst/>
                          </a:prstGeom>
                          <a:noFill/>
                          <a:ln>
                            <a:noFill/>
                          </a:ln>
                        </pic:spPr>
                      </pic:pic>
                    </a:graphicData>
                  </a:graphic>
                </wp:inline>
              </w:drawing>
            </w:r>
            <w:r>
              <w:rPr>
                <w:szCs w:val="21"/>
              </w:rPr>
              <w:t>验次数</w:t>
            </w:r>
          </w:p>
        </w:tc>
        <w:tc>
          <w:tcPr>
            <w:tcW w:w="918" w:type="dxa"/>
          </w:tcPr>
          <w:p w:rsidR="00D04CC6" w:rsidRDefault="00D04CC6" w:rsidP="008C3CAF">
            <w:pPr>
              <w:widowControl/>
              <w:spacing w:line="360" w:lineRule="auto"/>
              <w:jc w:val="center"/>
              <w:rPr>
                <w:szCs w:val="21"/>
              </w:rPr>
            </w:pPr>
            <w:r>
              <w:rPr>
                <w:szCs w:val="21"/>
              </w:rPr>
              <w:t>1</w:t>
            </w:r>
          </w:p>
        </w:tc>
        <w:tc>
          <w:tcPr>
            <w:tcW w:w="919" w:type="dxa"/>
          </w:tcPr>
          <w:p w:rsidR="00D04CC6" w:rsidRDefault="00D04CC6" w:rsidP="008C3CAF">
            <w:pPr>
              <w:widowControl/>
              <w:spacing w:line="360" w:lineRule="auto"/>
              <w:jc w:val="center"/>
              <w:rPr>
                <w:szCs w:val="21"/>
              </w:rPr>
            </w:pPr>
            <w:r>
              <w:rPr>
                <w:szCs w:val="21"/>
              </w:rPr>
              <w:t>2</w:t>
            </w:r>
          </w:p>
        </w:tc>
        <w:tc>
          <w:tcPr>
            <w:tcW w:w="918" w:type="dxa"/>
          </w:tcPr>
          <w:p w:rsidR="00D04CC6" w:rsidRDefault="00D04CC6" w:rsidP="008C3CAF">
            <w:pPr>
              <w:widowControl/>
              <w:spacing w:line="360" w:lineRule="auto"/>
              <w:jc w:val="center"/>
              <w:rPr>
                <w:szCs w:val="21"/>
              </w:rPr>
            </w:pPr>
            <w:r>
              <w:rPr>
                <w:szCs w:val="21"/>
              </w:rPr>
              <w:t>3</w:t>
            </w:r>
          </w:p>
        </w:tc>
        <w:tc>
          <w:tcPr>
            <w:tcW w:w="919" w:type="dxa"/>
          </w:tcPr>
          <w:p w:rsidR="00D04CC6" w:rsidRDefault="00D04CC6" w:rsidP="008C3CAF">
            <w:pPr>
              <w:widowControl/>
              <w:spacing w:line="360" w:lineRule="auto"/>
              <w:jc w:val="center"/>
              <w:rPr>
                <w:szCs w:val="21"/>
              </w:rPr>
            </w:pPr>
            <w:r>
              <w:rPr>
                <w:szCs w:val="21"/>
              </w:rPr>
              <w:t>4</w:t>
            </w:r>
          </w:p>
        </w:tc>
        <w:tc>
          <w:tcPr>
            <w:tcW w:w="918" w:type="dxa"/>
          </w:tcPr>
          <w:p w:rsidR="00D04CC6" w:rsidRDefault="00D04CC6" w:rsidP="008C3CAF">
            <w:pPr>
              <w:widowControl/>
              <w:spacing w:line="360" w:lineRule="auto"/>
              <w:jc w:val="center"/>
              <w:rPr>
                <w:szCs w:val="21"/>
              </w:rPr>
            </w:pPr>
            <w:r>
              <w:rPr>
                <w:szCs w:val="21"/>
              </w:rPr>
              <w:t>5</w:t>
            </w:r>
            <w:r>
              <w:rPr>
                <w:rFonts w:hint="eastAsia"/>
                <w:color w:val="FFFFFF"/>
                <w:sz w:val="4"/>
                <w:szCs w:val="21"/>
              </w:rPr>
              <w:t>[</w:t>
            </w:r>
            <w:r>
              <w:rPr>
                <w:rFonts w:hint="eastAsia"/>
                <w:color w:val="FFFFFF"/>
                <w:sz w:val="4"/>
                <w:szCs w:val="21"/>
              </w:rPr>
              <w:t>来源</w:t>
            </w:r>
            <w:r>
              <w:rPr>
                <w:rFonts w:hint="eastAsia"/>
                <w:color w:val="FFFFFF"/>
                <w:sz w:val="4"/>
                <w:szCs w:val="21"/>
              </w:rPr>
              <w:t>:Z.xx.k.Com]</w:t>
            </w:r>
          </w:p>
        </w:tc>
        <w:tc>
          <w:tcPr>
            <w:tcW w:w="919" w:type="dxa"/>
          </w:tcPr>
          <w:p w:rsidR="00D04CC6" w:rsidRDefault="00D04CC6" w:rsidP="008C3CAF">
            <w:pPr>
              <w:widowControl/>
              <w:spacing w:line="360" w:lineRule="auto"/>
              <w:jc w:val="center"/>
              <w:rPr>
                <w:szCs w:val="21"/>
              </w:rPr>
            </w:pPr>
            <w:r>
              <w:rPr>
                <w:szCs w:val="21"/>
              </w:rPr>
              <w:t>6</w:t>
            </w:r>
          </w:p>
        </w:tc>
        <w:tc>
          <w:tcPr>
            <w:tcW w:w="919" w:type="dxa"/>
          </w:tcPr>
          <w:p w:rsidR="00D04CC6" w:rsidRDefault="00D04CC6" w:rsidP="008C3CAF">
            <w:pPr>
              <w:widowControl/>
              <w:spacing w:line="360" w:lineRule="auto"/>
              <w:jc w:val="center"/>
              <w:rPr>
                <w:szCs w:val="21"/>
              </w:rPr>
            </w:pPr>
          </w:p>
        </w:tc>
      </w:tr>
      <w:tr w:rsidR="00D04CC6" w:rsidTr="008C3CAF">
        <w:trPr>
          <w:trHeight w:val="383"/>
        </w:trPr>
        <w:tc>
          <w:tcPr>
            <w:tcW w:w="1950" w:type="dxa"/>
          </w:tcPr>
          <w:p w:rsidR="00D04CC6" w:rsidRDefault="00D04CC6" w:rsidP="008C3CAF">
            <w:pPr>
              <w:widowControl/>
              <w:spacing w:line="360" w:lineRule="auto"/>
              <w:rPr>
                <w:szCs w:val="21"/>
              </w:rPr>
            </w:pPr>
            <w:r>
              <w:rPr>
                <w:szCs w:val="21"/>
              </w:rPr>
              <w:t>弹力</w:t>
            </w:r>
            <w:r>
              <w:rPr>
                <w:i/>
                <w:szCs w:val="21"/>
              </w:rPr>
              <w:t>F</w:t>
            </w:r>
            <w:r>
              <w:rPr>
                <w:szCs w:val="21"/>
              </w:rPr>
              <w:t>/N</w:t>
            </w:r>
          </w:p>
        </w:tc>
        <w:tc>
          <w:tcPr>
            <w:tcW w:w="918" w:type="dxa"/>
          </w:tcPr>
          <w:p w:rsidR="00D04CC6" w:rsidRDefault="00D04CC6" w:rsidP="008C3CAF">
            <w:pPr>
              <w:widowControl/>
              <w:spacing w:line="360" w:lineRule="auto"/>
              <w:jc w:val="center"/>
              <w:rPr>
                <w:szCs w:val="21"/>
              </w:rPr>
            </w:pPr>
            <w:r>
              <w:rPr>
                <w:szCs w:val="21"/>
              </w:rPr>
              <w:t>0</w:t>
            </w:r>
          </w:p>
        </w:tc>
        <w:tc>
          <w:tcPr>
            <w:tcW w:w="919" w:type="dxa"/>
          </w:tcPr>
          <w:p w:rsidR="00D04CC6" w:rsidRDefault="00D04CC6" w:rsidP="008C3CAF">
            <w:pPr>
              <w:widowControl/>
              <w:spacing w:line="360" w:lineRule="auto"/>
              <w:jc w:val="center"/>
              <w:rPr>
                <w:szCs w:val="21"/>
              </w:rPr>
            </w:pPr>
            <w:r>
              <w:rPr>
                <w:szCs w:val="21"/>
              </w:rPr>
              <w:t>0.3</w:t>
            </w:r>
          </w:p>
        </w:tc>
        <w:tc>
          <w:tcPr>
            <w:tcW w:w="918" w:type="dxa"/>
          </w:tcPr>
          <w:p w:rsidR="00D04CC6" w:rsidRDefault="00D04CC6" w:rsidP="008C3CAF">
            <w:pPr>
              <w:widowControl/>
              <w:spacing w:line="360" w:lineRule="auto"/>
              <w:jc w:val="center"/>
              <w:rPr>
                <w:szCs w:val="21"/>
              </w:rPr>
            </w:pPr>
          </w:p>
        </w:tc>
        <w:tc>
          <w:tcPr>
            <w:tcW w:w="919" w:type="dxa"/>
          </w:tcPr>
          <w:p w:rsidR="00D04CC6" w:rsidRDefault="00D04CC6" w:rsidP="008C3CAF">
            <w:pPr>
              <w:widowControl/>
              <w:spacing w:line="360" w:lineRule="auto"/>
              <w:jc w:val="center"/>
              <w:rPr>
                <w:szCs w:val="21"/>
              </w:rPr>
            </w:pPr>
            <w:r>
              <w:rPr>
                <w:szCs w:val="21"/>
              </w:rPr>
              <w:t>0.9</w:t>
            </w:r>
          </w:p>
        </w:tc>
        <w:tc>
          <w:tcPr>
            <w:tcW w:w="918" w:type="dxa"/>
          </w:tcPr>
          <w:p w:rsidR="00D04CC6" w:rsidRDefault="00D04CC6" w:rsidP="008C3CAF">
            <w:pPr>
              <w:widowControl/>
              <w:spacing w:line="360" w:lineRule="auto"/>
              <w:jc w:val="center"/>
              <w:rPr>
                <w:szCs w:val="21"/>
              </w:rPr>
            </w:pPr>
          </w:p>
        </w:tc>
        <w:tc>
          <w:tcPr>
            <w:tcW w:w="919" w:type="dxa"/>
          </w:tcPr>
          <w:p w:rsidR="00D04CC6" w:rsidRDefault="00D04CC6" w:rsidP="008C3CAF">
            <w:pPr>
              <w:widowControl/>
              <w:spacing w:line="360" w:lineRule="auto"/>
              <w:jc w:val="center"/>
              <w:rPr>
                <w:szCs w:val="21"/>
              </w:rPr>
            </w:pPr>
            <w:r>
              <w:rPr>
                <w:szCs w:val="21"/>
              </w:rPr>
              <w:t>1.5</w:t>
            </w:r>
          </w:p>
        </w:tc>
        <w:tc>
          <w:tcPr>
            <w:tcW w:w="919" w:type="dxa"/>
          </w:tcPr>
          <w:p w:rsidR="00D04CC6" w:rsidRDefault="00D04CC6" w:rsidP="008C3CAF">
            <w:pPr>
              <w:widowControl/>
              <w:spacing w:line="360" w:lineRule="auto"/>
              <w:jc w:val="center"/>
              <w:rPr>
                <w:szCs w:val="21"/>
              </w:rPr>
            </w:pPr>
          </w:p>
        </w:tc>
      </w:tr>
      <w:tr w:rsidR="00D04CC6" w:rsidTr="008C3CAF">
        <w:trPr>
          <w:trHeight w:val="392"/>
        </w:trPr>
        <w:tc>
          <w:tcPr>
            <w:tcW w:w="1950" w:type="dxa"/>
          </w:tcPr>
          <w:p w:rsidR="00D04CC6" w:rsidRDefault="00D04CC6" w:rsidP="008C3CAF">
            <w:pPr>
              <w:widowControl/>
              <w:spacing w:line="360" w:lineRule="auto"/>
              <w:rPr>
                <w:szCs w:val="21"/>
              </w:rPr>
            </w:pPr>
            <w:r>
              <w:rPr>
                <w:szCs w:val="21"/>
              </w:rPr>
              <w:t>弹簧伸长量</w:t>
            </w:r>
            <w:proofErr w:type="spellStart"/>
            <w:r>
              <w:rPr>
                <w:szCs w:val="21"/>
              </w:rPr>
              <w:t>Δ</w:t>
            </w:r>
            <w:r>
              <w:rPr>
                <w:i/>
                <w:iCs/>
                <w:szCs w:val="21"/>
              </w:rPr>
              <w:t>x</w:t>
            </w:r>
            <w:proofErr w:type="spellEnd"/>
            <w:r>
              <w:rPr>
                <w:szCs w:val="21"/>
              </w:rPr>
              <w:t>/cm</w:t>
            </w:r>
          </w:p>
        </w:tc>
        <w:tc>
          <w:tcPr>
            <w:tcW w:w="918" w:type="dxa"/>
          </w:tcPr>
          <w:p w:rsidR="00D04CC6" w:rsidRDefault="00D04CC6" w:rsidP="008C3CAF">
            <w:pPr>
              <w:widowControl/>
              <w:spacing w:line="360" w:lineRule="auto"/>
              <w:jc w:val="center"/>
              <w:rPr>
                <w:szCs w:val="21"/>
              </w:rPr>
            </w:pPr>
            <w:r>
              <w:rPr>
                <w:szCs w:val="21"/>
              </w:rPr>
              <w:t>0</w:t>
            </w:r>
          </w:p>
        </w:tc>
        <w:tc>
          <w:tcPr>
            <w:tcW w:w="919" w:type="dxa"/>
          </w:tcPr>
          <w:p w:rsidR="00D04CC6" w:rsidRDefault="00D04CC6" w:rsidP="008C3CAF">
            <w:pPr>
              <w:widowControl/>
              <w:spacing w:line="360" w:lineRule="auto"/>
              <w:jc w:val="center"/>
              <w:rPr>
                <w:szCs w:val="21"/>
              </w:rPr>
            </w:pPr>
            <w:r>
              <w:rPr>
                <w:szCs w:val="21"/>
              </w:rPr>
              <w:t>1.2</w:t>
            </w:r>
          </w:p>
        </w:tc>
        <w:tc>
          <w:tcPr>
            <w:tcW w:w="918" w:type="dxa"/>
          </w:tcPr>
          <w:p w:rsidR="00D04CC6" w:rsidRDefault="00D04CC6" w:rsidP="008C3CAF">
            <w:pPr>
              <w:widowControl/>
              <w:spacing w:line="360" w:lineRule="auto"/>
              <w:jc w:val="center"/>
              <w:rPr>
                <w:szCs w:val="21"/>
              </w:rPr>
            </w:pPr>
          </w:p>
        </w:tc>
        <w:tc>
          <w:tcPr>
            <w:tcW w:w="919" w:type="dxa"/>
          </w:tcPr>
          <w:p w:rsidR="00D04CC6" w:rsidRDefault="00D04CC6" w:rsidP="008C3CAF">
            <w:pPr>
              <w:widowControl/>
              <w:spacing w:line="360" w:lineRule="auto"/>
              <w:jc w:val="center"/>
              <w:rPr>
                <w:szCs w:val="21"/>
              </w:rPr>
            </w:pPr>
            <w:r>
              <w:rPr>
                <w:szCs w:val="21"/>
              </w:rPr>
              <w:t>3.6</w:t>
            </w:r>
          </w:p>
        </w:tc>
        <w:tc>
          <w:tcPr>
            <w:tcW w:w="918" w:type="dxa"/>
          </w:tcPr>
          <w:p w:rsidR="00D04CC6" w:rsidRDefault="00D04CC6" w:rsidP="008C3CAF">
            <w:pPr>
              <w:widowControl/>
              <w:spacing w:line="360" w:lineRule="auto"/>
              <w:jc w:val="center"/>
              <w:rPr>
                <w:szCs w:val="21"/>
              </w:rPr>
            </w:pPr>
          </w:p>
        </w:tc>
        <w:tc>
          <w:tcPr>
            <w:tcW w:w="919" w:type="dxa"/>
          </w:tcPr>
          <w:p w:rsidR="00D04CC6" w:rsidRDefault="00D04CC6" w:rsidP="008C3CAF">
            <w:pPr>
              <w:widowControl/>
              <w:spacing w:line="360" w:lineRule="auto"/>
              <w:jc w:val="center"/>
              <w:rPr>
                <w:szCs w:val="21"/>
              </w:rPr>
            </w:pPr>
            <w:r>
              <w:rPr>
                <w:szCs w:val="21"/>
              </w:rPr>
              <w:t>6.0</w:t>
            </w:r>
          </w:p>
        </w:tc>
        <w:tc>
          <w:tcPr>
            <w:tcW w:w="919" w:type="dxa"/>
          </w:tcPr>
          <w:p w:rsidR="00D04CC6" w:rsidRDefault="00D04CC6" w:rsidP="008C3CAF">
            <w:pPr>
              <w:widowControl/>
              <w:spacing w:line="360" w:lineRule="auto"/>
              <w:jc w:val="center"/>
              <w:rPr>
                <w:szCs w:val="21"/>
              </w:rPr>
            </w:pPr>
          </w:p>
        </w:tc>
      </w:tr>
    </w:tbl>
    <w:p w:rsidR="00D04CC6" w:rsidRDefault="00D04CC6" w:rsidP="00D04CC6">
      <w:pPr>
        <w:widowControl/>
        <w:spacing w:line="360" w:lineRule="auto"/>
        <w:rPr>
          <w:szCs w:val="21"/>
        </w:rPr>
      </w:pPr>
      <w:r>
        <w:rPr>
          <w:rFonts w:hint="eastAsia"/>
          <w:color w:val="FFFFFF"/>
          <w:sz w:val="4"/>
          <w:szCs w:val="21"/>
        </w:rPr>
        <w:t>[</w:t>
      </w:r>
      <w:r>
        <w:rPr>
          <w:rFonts w:hint="eastAsia"/>
          <w:color w:val="FFFFFF"/>
          <w:sz w:val="4"/>
          <w:szCs w:val="21"/>
        </w:rPr>
        <w:t>来源</w:t>
      </w:r>
      <w:r>
        <w:rPr>
          <w:rFonts w:hint="eastAsia"/>
          <w:color w:val="FFFFFF"/>
          <w:sz w:val="4"/>
          <w:szCs w:val="21"/>
        </w:rPr>
        <w:t>:Zxxk.Com]</w:t>
      </w:r>
    </w:p>
    <w:p w:rsidR="00D04CC6" w:rsidRDefault="00D04CC6" w:rsidP="00D04CC6">
      <w:pPr>
        <w:widowControl/>
        <w:spacing w:line="360" w:lineRule="auto"/>
        <w:rPr>
          <w:szCs w:val="21"/>
        </w:rPr>
      </w:pPr>
      <w:r>
        <w:rPr>
          <w:noProof/>
          <w:szCs w:val="21"/>
        </w:rPr>
        <w:drawing>
          <wp:inline distT="0" distB="0" distL="0" distR="0">
            <wp:extent cx="19050" cy="19050"/>
            <wp:effectExtent l="0" t="0" r="0" b="0"/>
            <wp:docPr id="117" name="图片 117"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 descr="学科网(www.zxxk.com)--教育资源门户，提供试卷、教案、课件、论文、素材及各类教学资源下载，还有大量而丰富的教学相关资讯！"/>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9050" cy="19050"/>
                    </a:xfrm>
                    <a:prstGeom prst="rect">
                      <a:avLst/>
                    </a:prstGeom>
                    <a:noFill/>
                    <a:ln>
                      <a:noFill/>
                    </a:ln>
                  </pic:spPr>
                </pic:pic>
              </a:graphicData>
            </a:graphic>
          </wp:inline>
        </w:drawing>
      </w:r>
      <w:r>
        <w:rPr>
          <w:szCs w:val="21"/>
        </w:rPr>
        <w:t>（</w:t>
      </w:r>
      <w:r>
        <w:rPr>
          <w:szCs w:val="21"/>
        </w:rPr>
        <w:t>2</w:t>
      </w:r>
      <w:r>
        <w:rPr>
          <w:szCs w:val="21"/>
        </w:rPr>
        <w:t>）请在图</w:t>
      </w:r>
      <w:r>
        <w:rPr>
          <w:szCs w:val="21"/>
        </w:rPr>
        <w:t>b</w:t>
      </w:r>
      <w:r>
        <w:rPr>
          <w:szCs w:val="21"/>
        </w:rPr>
        <w:t>坐标系中描点作出弹力</w:t>
      </w:r>
      <w:r>
        <w:rPr>
          <w:i/>
          <w:szCs w:val="21"/>
        </w:rPr>
        <w:t>F</w:t>
      </w:r>
      <w:r>
        <w:rPr>
          <w:szCs w:val="21"/>
        </w:rPr>
        <w:t>跟弹簧伸长量</w:t>
      </w:r>
      <w:proofErr w:type="spellStart"/>
      <w:r>
        <w:rPr>
          <w:szCs w:val="21"/>
        </w:rPr>
        <w:t>Δ</w:t>
      </w:r>
      <w:r>
        <w:rPr>
          <w:i/>
          <w:iCs/>
          <w:szCs w:val="21"/>
        </w:rPr>
        <w:t>x</w:t>
      </w:r>
      <w:proofErr w:type="spellEnd"/>
      <w:r>
        <w:rPr>
          <w:szCs w:val="21"/>
        </w:rPr>
        <w:t>的关系图像。</w:t>
      </w:r>
    </w:p>
    <w:p w:rsidR="00D04CC6" w:rsidRDefault="00D04CC6" w:rsidP="00D04CC6">
      <w:pPr>
        <w:widowControl/>
        <w:spacing w:line="360" w:lineRule="auto"/>
        <w:rPr>
          <w:szCs w:val="21"/>
        </w:rPr>
      </w:pPr>
      <w:r>
        <w:rPr>
          <w:szCs w:val="21"/>
        </w:rPr>
        <w:t>（</w:t>
      </w:r>
      <w:r>
        <w:rPr>
          <w:szCs w:val="21"/>
        </w:rPr>
        <w:t>3</w:t>
      </w:r>
      <w:r>
        <w:rPr>
          <w:szCs w:val="21"/>
        </w:rPr>
        <w:t>）本实验的结论就是弹簧</w:t>
      </w:r>
      <w:r>
        <w:rPr>
          <w:noProof/>
          <w:szCs w:val="21"/>
        </w:rPr>
        <w:drawing>
          <wp:inline distT="0" distB="0" distL="0" distR="0">
            <wp:extent cx="19050" cy="9525"/>
            <wp:effectExtent l="0" t="0" r="0" b="0"/>
            <wp:docPr id="116" name="图片 116"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1" descr="学科网(www.zxxk.com)--教育资源门户，提供试卷、教案、课件、论文、素材及各类教学资源下载，还有大量而丰富的教学相关资讯！"/>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9050" cy="9525"/>
                    </a:xfrm>
                    <a:prstGeom prst="rect">
                      <a:avLst/>
                    </a:prstGeom>
                    <a:noFill/>
                    <a:ln>
                      <a:noFill/>
                    </a:ln>
                  </pic:spPr>
                </pic:pic>
              </a:graphicData>
            </a:graphic>
          </wp:inline>
        </w:drawing>
      </w:r>
      <w:r>
        <w:rPr>
          <w:szCs w:val="21"/>
        </w:rPr>
        <w:t>测力计的工作原理。只有规范使用弹簧测力计，才能准确测量力的大小。请写出一条正确使用弹簧测力计的操作要求：</w:t>
      </w:r>
      <w:r>
        <w:rPr>
          <w:szCs w:val="21"/>
          <w:u w:val="single"/>
        </w:rPr>
        <w:t xml:space="preserve">      </w:t>
      </w:r>
      <w:r>
        <w:rPr>
          <w:noProof/>
          <w:szCs w:val="21"/>
          <w:u w:val="single"/>
        </w:rPr>
        <w:drawing>
          <wp:inline distT="0" distB="0" distL="0" distR="0">
            <wp:extent cx="19050" cy="19050"/>
            <wp:effectExtent l="0" t="0" r="0" b="0"/>
            <wp:docPr id="115" name="图片 115"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2" descr="学科网(www.zxxk.com)--教育资源门户，提供试卷、教案、课件、论文、素材及各类教学资源下载，还有大量而丰富的教学相关资讯！"/>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9050" cy="19050"/>
                    </a:xfrm>
                    <a:prstGeom prst="rect">
                      <a:avLst/>
                    </a:prstGeom>
                    <a:noFill/>
                    <a:ln>
                      <a:noFill/>
                    </a:ln>
                  </pic:spPr>
                </pic:pic>
              </a:graphicData>
            </a:graphic>
          </wp:inline>
        </w:drawing>
      </w:r>
      <w:r>
        <w:rPr>
          <w:szCs w:val="21"/>
          <w:u w:val="single"/>
        </w:rPr>
        <w:t xml:space="preserve">                                               </w:t>
      </w:r>
      <w:r>
        <w:rPr>
          <w:szCs w:val="21"/>
        </w:rPr>
        <w:t>。</w:t>
      </w:r>
    </w:p>
    <w:p w:rsidR="00D04CC6" w:rsidRDefault="00D04CC6" w:rsidP="00D04CC6">
      <w:pPr>
        <w:spacing w:line="360" w:lineRule="auto"/>
        <w:ind w:left="273" w:hangingChars="130" w:hanging="273"/>
      </w:pPr>
      <w:r>
        <w:rPr>
          <w:rFonts w:eastAsia="新宋体" w:hint="eastAsia"/>
          <w:szCs w:val="21"/>
        </w:rPr>
        <w:t>13.</w:t>
      </w:r>
      <w:r>
        <w:rPr>
          <w:rFonts w:eastAsia="新宋体" w:hint="eastAsia"/>
          <w:szCs w:val="21"/>
        </w:rPr>
        <w:t>（</w:t>
      </w:r>
      <w:r>
        <w:rPr>
          <w:rFonts w:eastAsia="新宋体" w:hint="eastAsia"/>
          <w:szCs w:val="21"/>
        </w:rPr>
        <w:t>2011</w:t>
      </w:r>
      <w:r>
        <w:rPr>
          <w:rFonts w:eastAsia="新宋体" w:hint="eastAsia"/>
          <w:szCs w:val="21"/>
        </w:rPr>
        <w:t>•安徽）某物理小组在一次探究活动中测量滑块与木板之间的滑动摩擦力。实验装置如图所示，一表面粗糙的木板固定在水平桌面上，木板上的滑块通过轻绳绕过定滑轮，绳的另一端悬挂托盘。实验时，在托盘中放入适量的砝码，使滑块做匀速直线运动。回答下列问题：</w:t>
      </w:r>
    </w:p>
    <w:p w:rsidR="00D04CC6" w:rsidRDefault="00D04CC6" w:rsidP="00D04CC6">
      <w:pPr>
        <w:spacing w:line="360" w:lineRule="auto"/>
        <w:ind w:leftChars="130" w:left="273"/>
      </w:pPr>
      <w:r>
        <w:rPr>
          <w:rFonts w:eastAsia="新宋体" w:hint="eastAsia"/>
          <w:szCs w:val="21"/>
        </w:rPr>
        <w:t>（</w:t>
      </w:r>
      <w:r>
        <w:rPr>
          <w:rFonts w:eastAsia="新宋体" w:hint="eastAsia"/>
          <w:szCs w:val="21"/>
        </w:rPr>
        <w:t>1</w:t>
      </w:r>
      <w:r>
        <w:rPr>
          <w:rFonts w:eastAsia="新宋体" w:hint="eastAsia"/>
          <w:szCs w:val="21"/>
        </w:rPr>
        <w:t>）为了测量滑块的滑动摩擦力，需要测量的物理量是</w:t>
      </w:r>
      <w:r>
        <w:rPr>
          <w:rFonts w:eastAsia="新宋体" w:hint="eastAsia"/>
          <w:szCs w:val="21"/>
          <w:u w:val="single"/>
        </w:rPr>
        <w:t xml:space="preserve">　　</w:t>
      </w:r>
      <w:r>
        <w:rPr>
          <w:rFonts w:eastAsia="新宋体" w:hint="eastAsia"/>
          <w:szCs w:val="21"/>
        </w:rPr>
        <w:t>。（填选项前的编号）</w:t>
      </w:r>
    </w:p>
    <w:p w:rsidR="00D04CC6" w:rsidRDefault="00D04CC6" w:rsidP="00D04CC6">
      <w:pPr>
        <w:spacing w:line="360" w:lineRule="auto"/>
        <w:ind w:leftChars="130" w:left="273"/>
      </w:pPr>
      <w:r>
        <w:rPr>
          <w:rFonts w:ascii="Cambria Math" w:eastAsia="Cambria Math" w:hAnsi="Cambria Math"/>
          <w:szCs w:val="21"/>
        </w:rPr>
        <w:t>①</w:t>
      </w:r>
      <w:r>
        <w:rPr>
          <w:rFonts w:eastAsia="新宋体" w:hint="eastAsia"/>
          <w:szCs w:val="21"/>
        </w:rPr>
        <w:t>木板的质量</w:t>
      </w:r>
      <w:r>
        <w:rPr>
          <w:rFonts w:eastAsia="新宋体" w:hint="eastAsia"/>
          <w:szCs w:val="21"/>
        </w:rPr>
        <w:t>m</w:t>
      </w:r>
      <w:r>
        <w:rPr>
          <w:rFonts w:eastAsia="新宋体" w:hint="eastAsia"/>
          <w:sz w:val="24"/>
          <w:vertAlign w:val="subscript"/>
        </w:rPr>
        <w:t>1</w:t>
      </w:r>
      <w:r>
        <w:rPr>
          <w:rFonts w:eastAsia="新宋体" w:hint="eastAsia"/>
          <w:szCs w:val="21"/>
        </w:rPr>
        <w:t>，</w:t>
      </w:r>
    </w:p>
    <w:p w:rsidR="00D04CC6" w:rsidRDefault="00D04CC6" w:rsidP="00D04CC6">
      <w:pPr>
        <w:spacing w:line="360" w:lineRule="auto"/>
        <w:ind w:leftChars="130" w:left="273"/>
      </w:pPr>
      <w:r>
        <w:rPr>
          <w:rFonts w:ascii="Cambria Math" w:eastAsia="Cambria Math" w:hAnsi="Cambria Math"/>
          <w:szCs w:val="21"/>
        </w:rPr>
        <w:t>②</w:t>
      </w:r>
      <w:r>
        <w:rPr>
          <w:rFonts w:eastAsia="新宋体" w:hint="eastAsia"/>
          <w:szCs w:val="21"/>
        </w:rPr>
        <w:t>滑块的质量</w:t>
      </w:r>
      <w:r>
        <w:rPr>
          <w:rFonts w:eastAsia="新宋体" w:hint="eastAsia"/>
          <w:szCs w:val="21"/>
        </w:rPr>
        <w:t>m</w:t>
      </w:r>
      <w:r>
        <w:rPr>
          <w:rFonts w:eastAsia="新宋体" w:hint="eastAsia"/>
          <w:sz w:val="24"/>
          <w:vertAlign w:val="subscript"/>
        </w:rPr>
        <w:t>2</w:t>
      </w:r>
      <w:r>
        <w:rPr>
          <w:rFonts w:eastAsia="新宋体" w:hint="eastAsia"/>
          <w:szCs w:val="21"/>
        </w:rPr>
        <w:t>：</w:t>
      </w:r>
    </w:p>
    <w:p w:rsidR="00D04CC6" w:rsidRDefault="00D04CC6" w:rsidP="00D04CC6">
      <w:pPr>
        <w:spacing w:line="360" w:lineRule="auto"/>
        <w:ind w:leftChars="130" w:left="273"/>
      </w:pPr>
      <w:r>
        <w:rPr>
          <w:rFonts w:ascii="Cambria Math" w:eastAsia="Cambria Math" w:hAnsi="Cambria Math"/>
          <w:szCs w:val="21"/>
        </w:rPr>
        <w:t>③</w:t>
      </w:r>
      <w:r>
        <w:rPr>
          <w:rFonts w:eastAsia="新宋体" w:hint="eastAsia"/>
          <w:szCs w:val="21"/>
        </w:rPr>
        <w:t>砝码的质量</w:t>
      </w:r>
      <w:r>
        <w:rPr>
          <w:rFonts w:eastAsia="新宋体" w:hint="eastAsia"/>
          <w:szCs w:val="21"/>
        </w:rPr>
        <w:t>m</w:t>
      </w:r>
      <w:r>
        <w:rPr>
          <w:rFonts w:eastAsia="新宋体" w:hint="eastAsia"/>
          <w:sz w:val="24"/>
          <w:vertAlign w:val="subscript"/>
        </w:rPr>
        <w:t>3</w:t>
      </w:r>
      <w:r>
        <w:rPr>
          <w:rFonts w:eastAsia="新宋体" w:hint="eastAsia"/>
          <w:szCs w:val="21"/>
        </w:rPr>
        <w:t>，</w:t>
      </w:r>
    </w:p>
    <w:p w:rsidR="00D04CC6" w:rsidRDefault="00D04CC6" w:rsidP="00D04CC6">
      <w:pPr>
        <w:spacing w:line="360" w:lineRule="auto"/>
        <w:ind w:leftChars="130" w:left="273"/>
      </w:pPr>
      <w:r>
        <w:rPr>
          <w:rFonts w:ascii="Cambria Math" w:eastAsia="Cambria Math" w:hAnsi="Cambria Math"/>
          <w:szCs w:val="21"/>
        </w:rPr>
        <w:t>④</w:t>
      </w:r>
      <w:r>
        <w:rPr>
          <w:rFonts w:eastAsia="新宋体" w:hint="eastAsia"/>
          <w:szCs w:val="21"/>
        </w:rPr>
        <w:t>托盘和砝码的总质量</w:t>
      </w:r>
      <w:r>
        <w:rPr>
          <w:rFonts w:eastAsia="新宋体" w:hint="eastAsia"/>
          <w:szCs w:val="21"/>
        </w:rPr>
        <w:t>m</w:t>
      </w:r>
      <w:r>
        <w:rPr>
          <w:rFonts w:eastAsia="新宋体" w:hint="eastAsia"/>
          <w:sz w:val="24"/>
          <w:vertAlign w:val="subscript"/>
        </w:rPr>
        <w:t>4</w:t>
      </w:r>
      <w:r>
        <w:rPr>
          <w:rFonts w:eastAsia="新宋体" w:hint="eastAsia"/>
          <w:szCs w:val="21"/>
        </w:rPr>
        <w:t>。</w:t>
      </w:r>
    </w:p>
    <w:p w:rsidR="00D04CC6" w:rsidRDefault="00D04CC6" w:rsidP="00D04CC6">
      <w:pPr>
        <w:spacing w:line="360" w:lineRule="auto"/>
        <w:ind w:leftChars="130" w:left="273"/>
      </w:pPr>
      <w:r>
        <w:rPr>
          <w:rFonts w:eastAsia="新宋体" w:hint="eastAsia"/>
          <w:szCs w:val="21"/>
        </w:rPr>
        <w:t>（</w:t>
      </w:r>
      <w:r>
        <w:rPr>
          <w:rFonts w:eastAsia="新宋体" w:hint="eastAsia"/>
          <w:szCs w:val="21"/>
        </w:rPr>
        <w:t>2</w:t>
      </w:r>
      <w:r>
        <w:rPr>
          <w:rFonts w:eastAsia="新宋体" w:hint="eastAsia"/>
          <w:szCs w:val="21"/>
        </w:rPr>
        <w:t>）滑块的滑动摩擦力表达式为</w:t>
      </w:r>
      <w:r>
        <w:rPr>
          <w:rFonts w:eastAsia="新宋体" w:hint="eastAsia"/>
          <w:szCs w:val="21"/>
        </w:rPr>
        <w:t>f</w:t>
      </w:r>
      <w:r>
        <w:rPr>
          <w:rFonts w:eastAsia="新宋体" w:hint="eastAsia"/>
          <w:szCs w:val="21"/>
        </w:rPr>
        <w:t>＝</w:t>
      </w:r>
      <w:r>
        <w:rPr>
          <w:rFonts w:eastAsia="新宋体" w:hint="eastAsia"/>
          <w:szCs w:val="21"/>
          <w:u w:val="single"/>
        </w:rPr>
        <w:t xml:space="preserve">　</w:t>
      </w:r>
      <w:r>
        <w:rPr>
          <w:rFonts w:eastAsia="新宋体" w:hint="eastAsia"/>
          <w:szCs w:val="21"/>
        </w:rPr>
        <w:t>。（用已知或测量的物理量符号表示）</w:t>
      </w:r>
    </w:p>
    <w:p w:rsidR="00D04CC6" w:rsidRDefault="00D04CC6" w:rsidP="00D04CC6">
      <w:pPr>
        <w:spacing w:line="360" w:lineRule="auto"/>
        <w:ind w:leftChars="130" w:left="273"/>
      </w:pPr>
      <w:r>
        <w:rPr>
          <w:rFonts w:eastAsia="新宋体" w:hint="eastAsia"/>
          <w:szCs w:val="21"/>
        </w:rPr>
        <w:t>（</w:t>
      </w:r>
      <w:r>
        <w:rPr>
          <w:rFonts w:eastAsia="新宋体" w:hint="eastAsia"/>
          <w:szCs w:val="21"/>
        </w:rPr>
        <w:t>3</w:t>
      </w:r>
      <w:r>
        <w:rPr>
          <w:rFonts w:eastAsia="新宋体" w:hint="eastAsia"/>
          <w:szCs w:val="21"/>
        </w:rPr>
        <w:t>）该实验的理论依据是：</w:t>
      </w:r>
      <w:r>
        <w:rPr>
          <w:rFonts w:eastAsia="新宋体" w:hint="eastAsia"/>
          <w:szCs w:val="21"/>
          <w:u w:val="single"/>
        </w:rPr>
        <w:t xml:space="preserve">　　</w:t>
      </w:r>
      <w:r>
        <w:rPr>
          <w:rFonts w:eastAsia="新宋体" w:hint="eastAsia"/>
          <w:szCs w:val="21"/>
        </w:rPr>
        <w:t>。</w:t>
      </w:r>
    </w:p>
    <w:p w:rsidR="00D04CC6" w:rsidRDefault="00D04CC6" w:rsidP="00D04CC6">
      <w:pPr>
        <w:spacing w:line="360" w:lineRule="auto"/>
        <w:ind w:leftChars="130" w:left="273"/>
      </w:pPr>
      <w:r>
        <w:rPr>
          <w:rFonts w:eastAsia="新宋体" w:hint="eastAsia"/>
          <w:szCs w:val="21"/>
        </w:rPr>
        <w:t>（</w:t>
      </w:r>
      <w:r>
        <w:rPr>
          <w:rFonts w:eastAsia="新宋体" w:hint="eastAsia"/>
          <w:szCs w:val="21"/>
        </w:rPr>
        <w:t>4</w:t>
      </w:r>
      <w:r>
        <w:rPr>
          <w:rFonts w:eastAsia="新宋体" w:hint="eastAsia"/>
          <w:szCs w:val="21"/>
        </w:rPr>
        <w:t>）该实验存在一些不足之处，请你写出其中的一点：</w:t>
      </w:r>
      <w:r>
        <w:rPr>
          <w:rFonts w:eastAsia="新宋体" w:hint="eastAsia"/>
          <w:szCs w:val="21"/>
          <w:u w:val="single"/>
        </w:rPr>
        <w:t xml:space="preserve">　　</w:t>
      </w:r>
      <w:r>
        <w:rPr>
          <w:rFonts w:eastAsia="新宋体" w:hint="eastAsia"/>
          <w:szCs w:val="21"/>
        </w:rPr>
        <w:t>。</w:t>
      </w:r>
    </w:p>
    <w:p w:rsidR="00D04CC6" w:rsidRDefault="00D04CC6" w:rsidP="00D04CC6">
      <w:pPr>
        <w:spacing w:line="360" w:lineRule="auto"/>
        <w:ind w:leftChars="130" w:left="273"/>
      </w:pPr>
      <w:r>
        <w:rPr>
          <w:rFonts w:eastAsia="新宋体" w:hint="eastAsia"/>
          <w:noProof/>
          <w:szCs w:val="21"/>
        </w:rPr>
        <w:drawing>
          <wp:inline distT="0" distB="0" distL="0" distR="0">
            <wp:extent cx="2095500" cy="1162050"/>
            <wp:effectExtent l="0" t="0" r="0" b="0"/>
            <wp:docPr id="114" name="图片 11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5" descr="菁优网：http://www.jyeoo.com"/>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095500" cy="1162050"/>
                    </a:xfrm>
                    <a:prstGeom prst="rect">
                      <a:avLst/>
                    </a:prstGeom>
                    <a:noFill/>
                    <a:ln>
                      <a:noFill/>
                    </a:ln>
                  </pic:spPr>
                </pic:pic>
              </a:graphicData>
            </a:graphic>
          </wp:inline>
        </w:drawing>
      </w:r>
    </w:p>
    <w:p w:rsidR="00D04CC6" w:rsidRDefault="00D04CC6" w:rsidP="00D04CC6">
      <w:pPr>
        <w:spacing w:line="360" w:lineRule="auto"/>
        <w:ind w:left="273" w:hangingChars="130" w:hanging="273"/>
      </w:pPr>
      <w:r>
        <w:rPr>
          <w:rFonts w:eastAsia="新宋体" w:hint="eastAsia"/>
          <w:szCs w:val="21"/>
        </w:rPr>
        <w:t>14.</w:t>
      </w:r>
      <w:r>
        <w:rPr>
          <w:rFonts w:eastAsia="新宋体" w:hint="eastAsia"/>
          <w:szCs w:val="21"/>
        </w:rPr>
        <w:t>（</w:t>
      </w:r>
      <w:r>
        <w:rPr>
          <w:rFonts w:eastAsia="新宋体" w:hint="eastAsia"/>
          <w:szCs w:val="21"/>
        </w:rPr>
        <w:t>2011</w:t>
      </w:r>
      <w:r>
        <w:rPr>
          <w:rFonts w:eastAsia="新宋体" w:hint="eastAsia"/>
          <w:szCs w:val="21"/>
        </w:rPr>
        <w:t>•安徽）某实验小组利用图示装置研究杠杆的机械效率，实验的主要步骤如下：</w:t>
      </w:r>
    </w:p>
    <w:p w:rsidR="00D04CC6" w:rsidRDefault="00D04CC6" w:rsidP="00D04CC6">
      <w:pPr>
        <w:spacing w:line="360" w:lineRule="auto"/>
        <w:ind w:leftChars="130" w:left="273"/>
      </w:pPr>
      <w:r>
        <w:rPr>
          <w:rFonts w:ascii="Cambria Math" w:eastAsia="Cambria Math" w:hAnsi="Cambria Math"/>
          <w:szCs w:val="21"/>
        </w:rPr>
        <w:t>①</w:t>
      </w:r>
      <w:r>
        <w:rPr>
          <w:rFonts w:eastAsia="新宋体" w:hint="eastAsia"/>
          <w:szCs w:val="21"/>
        </w:rPr>
        <w:t>用轻绳悬挂杠杆一端的</w:t>
      </w:r>
      <w:r>
        <w:rPr>
          <w:rFonts w:eastAsia="新宋体" w:hint="eastAsia"/>
          <w:szCs w:val="21"/>
        </w:rPr>
        <w:t>O</w:t>
      </w:r>
      <w:r>
        <w:rPr>
          <w:rFonts w:eastAsia="新宋体" w:hint="eastAsia"/>
          <w:szCs w:val="21"/>
        </w:rPr>
        <w:t>点作为支点，在</w:t>
      </w:r>
      <w:r>
        <w:rPr>
          <w:rFonts w:eastAsia="新宋体" w:hint="eastAsia"/>
          <w:szCs w:val="21"/>
        </w:rPr>
        <w:t>A</w:t>
      </w:r>
      <w:r>
        <w:rPr>
          <w:rFonts w:eastAsia="新宋体" w:hint="eastAsia"/>
          <w:szCs w:val="21"/>
        </w:rPr>
        <w:t>点用轻绳悬挂总重为</w:t>
      </w:r>
      <w:r>
        <w:rPr>
          <w:rFonts w:eastAsia="新宋体" w:hint="eastAsia"/>
          <w:szCs w:val="21"/>
        </w:rPr>
        <w:t>G</w:t>
      </w:r>
      <w:r>
        <w:rPr>
          <w:rFonts w:eastAsia="新宋体" w:hint="eastAsia"/>
          <w:szCs w:val="21"/>
        </w:rPr>
        <w:t>的钩码，在</w:t>
      </w:r>
      <w:r>
        <w:rPr>
          <w:rFonts w:eastAsia="新宋体" w:hint="eastAsia"/>
          <w:szCs w:val="21"/>
        </w:rPr>
        <w:t>B</w:t>
      </w:r>
      <w:r>
        <w:rPr>
          <w:rFonts w:eastAsia="新宋体" w:hint="eastAsia"/>
          <w:szCs w:val="21"/>
        </w:rPr>
        <w:t>点用轻绳竖直悬挂一个弹簧测力计，使杠杆保持水平；</w:t>
      </w:r>
    </w:p>
    <w:p w:rsidR="00D04CC6" w:rsidRDefault="00D04CC6" w:rsidP="00D04CC6">
      <w:pPr>
        <w:spacing w:line="360" w:lineRule="auto"/>
        <w:ind w:leftChars="130" w:left="273"/>
      </w:pPr>
      <w:r>
        <w:rPr>
          <w:rFonts w:ascii="Cambria Math" w:eastAsia="Cambria Math" w:hAnsi="Cambria Math"/>
          <w:szCs w:val="21"/>
        </w:rPr>
        <w:t>②</w:t>
      </w:r>
      <w:r>
        <w:rPr>
          <w:rFonts w:eastAsia="新宋体" w:hint="eastAsia"/>
          <w:szCs w:val="21"/>
        </w:rPr>
        <w:t>竖直向上拉动弹簧测力计缓慢匀速上升（保持</w:t>
      </w:r>
      <w:r>
        <w:rPr>
          <w:rFonts w:eastAsia="新宋体" w:hint="eastAsia"/>
          <w:szCs w:val="21"/>
        </w:rPr>
        <w:t>0</w:t>
      </w:r>
      <w:r>
        <w:rPr>
          <w:rFonts w:eastAsia="新宋体" w:hint="eastAsia"/>
          <w:szCs w:val="21"/>
        </w:rPr>
        <w:t>点位置不变），在此过程中弹簧测力计的读数为</w:t>
      </w:r>
      <w:r>
        <w:rPr>
          <w:rFonts w:eastAsia="新宋体" w:hint="eastAsia"/>
          <w:szCs w:val="21"/>
        </w:rPr>
        <w:t>F</w:t>
      </w:r>
      <w:r>
        <w:rPr>
          <w:rFonts w:eastAsia="新宋体" w:hint="eastAsia"/>
          <w:szCs w:val="21"/>
        </w:rPr>
        <w:t>，利用刻度尺分别测出</w:t>
      </w:r>
      <w:r>
        <w:rPr>
          <w:rFonts w:eastAsia="新宋体" w:hint="eastAsia"/>
          <w:szCs w:val="21"/>
        </w:rPr>
        <w:t>A</w:t>
      </w:r>
      <w:r>
        <w:rPr>
          <w:rFonts w:eastAsia="新宋体" w:hint="eastAsia"/>
          <w:szCs w:val="21"/>
        </w:rPr>
        <w:t>、</w:t>
      </w:r>
      <w:r>
        <w:rPr>
          <w:rFonts w:eastAsia="新宋体" w:hint="eastAsia"/>
          <w:szCs w:val="21"/>
        </w:rPr>
        <w:t>B</w:t>
      </w:r>
      <w:r>
        <w:rPr>
          <w:rFonts w:eastAsia="新宋体" w:hint="eastAsia"/>
          <w:szCs w:val="21"/>
        </w:rPr>
        <w:t>两点上升的高度为</w:t>
      </w:r>
      <w:r>
        <w:rPr>
          <w:rFonts w:eastAsia="新宋体" w:hint="eastAsia"/>
          <w:szCs w:val="21"/>
        </w:rPr>
        <w:t>h</w:t>
      </w:r>
      <w:r>
        <w:rPr>
          <w:rFonts w:eastAsia="新宋体" w:hint="eastAsia"/>
          <w:sz w:val="24"/>
          <w:vertAlign w:val="subscript"/>
        </w:rPr>
        <w:t>1</w:t>
      </w:r>
      <w:r>
        <w:rPr>
          <w:rFonts w:eastAsia="新宋体" w:hint="eastAsia"/>
          <w:szCs w:val="21"/>
        </w:rPr>
        <w:t>、</w:t>
      </w:r>
      <w:r>
        <w:rPr>
          <w:rFonts w:eastAsia="新宋体" w:hint="eastAsia"/>
          <w:szCs w:val="21"/>
        </w:rPr>
        <w:t>h</w:t>
      </w:r>
      <w:r>
        <w:rPr>
          <w:rFonts w:eastAsia="新宋体" w:hint="eastAsia"/>
          <w:sz w:val="24"/>
          <w:vertAlign w:val="subscript"/>
        </w:rPr>
        <w:t>2</w:t>
      </w:r>
    </w:p>
    <w:p w:rsidR="00D04CC6" w:rsidRDefault="00D04CC6" w:rsidP="00D04CC6">
      <w:pPr>
        <w:spacing w:line="360" w:lineRule="auto"/>
        <w:ind w:leftChars="130" w:left="273"/>
      </w:pPr>
      <w:r>
        <w:rPr>
          <w:rFonts w:eastAsia="新宋体" w:hint="eastAsia"/>
          <w:szCs w:val="21"/>
        </w:rPr>
        <w:lastRenderedPageBreak/>
        <w:t>回答下列问题：</w:t>
      </w:r>
    </w:p>
    <w:p w:rsidR="00D04CC6" w:rsidRDefault="00D04CC6" w:rsidP="00D04CC6">
      <w:pPr>
        <w:spacing w:line="360" w:lineRule="auto"/>
        <w:ind w:leftChars="130" w:left="273"/>
      </w:pPr>
      <w:r>
        <w:rPr>
          <w:rFonts w:eastAsia="新宋体" w:hint="eastAsia"/>
          <w:szCs w:val="21"/>
        </w:rPr>
        <w:t>（</w:t>
      </w:r>
      <w:r>
        <w:rPr>
          <w:rFonts w:eastAsia="新宋体" w:hint="eastAsia"/>
          <w:szCs w:val="21"/>
        </w:rPr>
        <w:t>1</w:t>
      </w:r>
      <w:r>
        <w:rPr>
          <w:rFonts w:eastAsia="新宋体" w:hint="eastAsia"/>
          <w:szCs w:val="21"/>
        </w:rPr>
        <w:t>）杠杆机械效率的表达式为</w:t>
      </w:r>
      <w:r>
        <w:rPr>
          <w:rFonts w:ascii="Cambria Math" w:eastAsia="Cambria Math" w:hAnsi="Cambria Math"/>
          <w:szCs w:val="21"/>
        </w:rPr>
        <w:t>η</w:t>
      </w:r>
      <w:r>
        <w:rPr>
          <w:rFonts w:eastAsia="新宋体" w:hint="eastAsia"/>
          <w:szCs w:val="21"/>
        </w:rPr>
        <w:t>＝</w:t>
      </w:r>
      <w:r>
        <w:rPr>
          <w:rFonts w:eastAsia="新宋体" w:hint="eastAsia"/>
          <w:szCs w:val="21"/>
          <w:u w:val="single"/>
        </w:rPr>
        <w:t xml:space="preserve">　</w:t>
      </w:r>
      <w:r>
        <w:rPr>
          <w:rFonts w:eastAsia="新宋体" w:hint="eastAsia"/>
          <w:szCs w:val="21"/>
        </w:rPr>
        <w:t>。（用已知或测量的物理量符号表示）</w:t>
      </w:r>
    </w:p>
    <w:p w:rsidR="00D04CC6" w:rsidRDefault="00D04CC6" w:rsidP="00D04CC6">
      <w:pPr>
        <w:spacing w:line="360" w:lineRule="auto"/>
        <w:ind w:leftChars="130" w:left="273"/>
      </w:pPr>
      <w:r>
        <w:rPr>
          <w:rFonts w:eastAsia="新宋体" w:hint="eastAsia"/>
          <w:szCs w:val="21"/>
        </w:rPr>
        <w:t>（</w:t>
      </w:r>
      <w:r>
        <w:rPr>
          <w:rFonts w:eastAsia="新宋体" w:hint="eastAsia"/>
          <w:szCs w:val="21"/>
        </w:rPr>
        <w:t>2</w:t>
      </w:r>
      <w:r>
        <w:rPr>
          <w:rFonts w:eastAsia="新宋体" w:hint="eastAsia"/>
          <w:szCs w:val="21"/>
        </w:rPr>
        <w:t>）本次实验中，若提升的钩码重一定，则影响杠杆机械效率的主要因素是：</w:t>
      </w:r>
      <w:r>
        <w:rPr>
          <w:rFonts w:eastAsia="新宋体" w:hint="eastAsia"/>
          <w:szCs w:val="21"/>
          <w:u w:val="single"/>
        </w:rPr>
        <w:t xml:space="preserve">　　</w:t>
      </w:r>
      <w:r>
        <w:rPr>
          <w:rFonts w:eastAsia="新宋体" w:hint="eastAsia"/>
          <w:szCs w:val="21"/>
        </w:rPr>
        <w:t>。</w:t>
      </w:r>
    </w:p>
    <w:p w:rsidR="00D04CC6" w:rsidRDefault="00D04CC6" w:rsidP="00D04CC6">
      <w:pPr>
        <w:spacing w:line="360" w:lineRule="auto"/>
        <w:ind w:leftChars="130" w:left="273"/>
      </w:pPr>
      <w:r>
        <w:rPr>
          <w:rFonts w:eastAsia="新宋体" w:hint="eastAsia"/>
          <w:szCs w:val="21"/>
        </w:rPr>
        <w:t>（</w:t>
      </w:r>
      <w:r>
        <w:rPr>
          <w:rFonts w:eastAsia="新宋体" w:hint="eastAsia"/>
          <w:szCs w:val="21"/>
        </w:rPr>
        <w:t>3</w:t>
      </w:r>
      <w:r>
        <w:rPr>
          <w:rFonts w:eastAsia="新宋体" w:hint="eastAsia"/>
          <w:szCs w:val="21"/>
        </w:rPr>
        <w:t>）若只将钩码的悬挂点由</w:t>
      </w:r>
      <w:r>
        <w:rPr>
          <w:rFonts w:eastAsia="新宋体" w:hint="eastAsia"/>
          <w:szCs w:val="21"/>
        </w:rPr>
        <w:t>A</w:t>
      </w:r>
      <w:r>
        <w:rPr>
          <w:rFonts w:eastAsia="新宋体" w:hint="eastAsia"/>
          <w:szCs w:val="21"/>
        </w:rPr>
        <w:t>移至</w:t>
      </w:r>
      <w:r>
        <w:rPr>
          <w:rFonts w:eastAsia="新宋体" w:hint="eastAsia"/>
          <w:szCs w:val="21"/>
        </w:rPr>
        <w:t>C</w:t>
      </w:r>
      <w:r>
        <w:rPr>
          <w:rFonts w:eastAsia="新宋体" w:hint="eastAsia"/>
          <w:szCs w:val="21"/>
        </w:rPr>
        <w:t>，</w:t>
      </w:r>
      <w:r>
        <w:rPr>
          <w:rFonts w:eastAsia="新宋体" w:hint="eastAsia"/>
          <w:szCs w:val="21"/>
        </w:rPr>
        <w:t>O</w:t>
      </w:r>
      <w:r>
        <w:rPr>
          <w:rFonts w:eastAsia="新宋体" w:hint="eastAsia"/>
          <w:szCs w:val="21"/>
        </w:rPr>
        <w:t>、</w:t>
      </w:r>
      <w:r>
        <w:rPr>
          <w:rFonts w:eastAsia="新宋体" w:hint="eastAsia"/>
          <w:szCs w:val="21"/>
        </w:rPr>
        <w:t>B</w:t>
      </w:r>
      <w:r>
        <w:rPr>
          <w:rFonts w:eastAsia="新宋体" w:hint="eastAsia"/>
          <w:szCs w:val="21"/>
        </w:rPr>
        <w:t>位置不变，仍将钩码提升相同的高度，则杠杆的机械效率将</w:t>
      </w:r>
      <w:r>
        <w:rPr>
          <w:rFonts w:eastAsia="新宋体" w:hint="eastAsia"/>
          <w:szCs w:val="21"/>
          <w:u w:val="single"/>
        </w:rPr>
        <w:t xml:space="preserve">　　</w:t>
      </w:r>
      <w:r>
        <w:rPr>
          <w:rFonts w:eastAsia="新宋体" w:hint="eastAsia"/>
          <w:szCs w:val="21"/>
        </w:rPr>
        <w:t>（选填“变大”、“变小”或“不变”）。</w:t>
      </w:r>
    </w:p>
    <w:p w:rsidR="00D04CC6" w:rsidRDefault="00D04CC6" w:rsidP="00D04CC6">
      <w:pPr>
        <w:spacing w:line="360" w:lineRule="auto"/>
        <w:ind w:leftChars="130" w:left="273"/>
      </w:pPr>
      <w:r>
        <w:rPr>
          <w:rFonts w:eastAsia="新宋体" w:hint="eastAsia"/>
          <w:noProof/>
          <w:szCs w:val="21"/>
        </w:rPr>
        <w:drawing>
          <wp:inline distT="0" distB="0" distL="0" distR="0">
            <wp:extent cx="1419225" cy="1352550"/>
            <wp:effectExtent l="0" t="0" r="9525" b="0"/>
            <wp:docPr id="113" name="图片 113"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6" descr="菁优网：http://www.jyeoo.com"/>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419225" cy="1352550"/>
                    </a:xfrm>
                    <a:prstGeom prst="rect">
                      <a:avLst/>
                    </a:prstGeom>
                    <a:noFill/>
                    <a:ln>
                      <a:noFill/>
                    </a:ln>
                  </pic:spPr>
                </pic:pic>
              </a:graphicData>
            </a:graphic>
          </wp:inline>
        </w:drawing>
      </w:r>
    </w:p>
    <w:p w:rsidR="00D04CC6" w:rsidRDefault="00D04CC6" w:rsidP="00D04CC6">
      <w:pPr>
        <w:spacing w:line="360" w:lineRule="auto"/>
        <w:ind w:left="273" w:hangingChars="130" w:hanging="273"/>
      </w:pPr>
      <w:r>
        <w:rPr>
          <w:rFonts w:eastAsia="新宋体" w:hint="eastAsia"/>
          <w:szCs w:val="21"/>
        </w:rPr>
        <w:t>15.</w:t>
      </w:r>
      <w:r>
        <w:rPr>
          <w:rFonts w:eastAsia="新宋体" w:hint="eastAsia"/>
          <w:szCs w:val="21"/>
        </w:rPr>
        <w:t>（</w:t>
      </w:r>
      <w:r>
        <w:rPr>
          <w:rFonts w:eastAsia="新宋体" w:hint="eastAsia"/>
          <w:szCs w:val="21"/>
        </w:rPr>
        <w:t>2013</w:t>
      </w:r>
      <w:r>
        <w:rPr>
          <w:rFonts w:eastAsia="新宋体" w:hint="eastAsia"/>
          <w:szCs w:val="21"/>
        </w:rPr>
        <w:t>•安徽）某实验小组进行测量滑轮组机械效率的实验，先用弹簧测力计测量钩码的重力</w:t>
      </w:r>
      <w:r>
        <w:rPr>
          <w:rFonts w:eastAsia="新宋体" w:hint="eastAsia"/>
          <w:szCs w:val="21"/>
        </w:rPr>
        <w:t>G</w:t>
      </w:r>
      <w:r>
        <w:rPr>
          <w:rFonts w:eastAsia="新宋体" w:hint="eastAsia"/>
          <w:szCs w:val="21"/>
        </w:rPr>
        <w:t>（如图甲），再按图乙所示连接方式线装好滑轮组，并分别记下钩码和弹簧测力计的起始位置。</w:t>
      </w:r>
    </w:p>
    <w:p w:rsidR="00D04CC6" w:rsidRDefault="00D04CC6" w:rsidP="00D04CC6">
      <w:pPr>
        <w:spacing w:line="360" w:lineRule="auto"/>
        <w:ind w:leftChars="130" w:left="273"/>
      </w:pPr>
      <w:r>
        <w:rPr>
          <w:rFonts w:eastAsia="新宋体" w:hint="eastAsia"/>
          <w:szCs w:val="21"/>
        </w:rPr>
        <w:t>（</w:t>
      </w:r>
      <w:r>
        <w:rPr>
          <w:rFonts w:eastAsia="新宋体" w:hint="eastAsia"/>
          <w:szCs w:val="21"/>
        </w:rPr>
        <w:t>1</w:t>
      </w:r>
      <w:r>
        <w:rPr>
          <w:rFonts w:eastAsia="新宋体" w:hint="eastAsia"/>
          <w:szCs w:val="21"/>
        </w:rPr>
        <w:t>）图甲中弹簧测力计的示数为</w:t>
      </w:r>
      <w:r>
        <w:rPr>
          <w:rFonts w:eastAsia="新宋体" w:hint="eastAsia"/>
          <w:szCs w:val="21"/>
          <w:u w:val="single"/>
        </w:rPr>
        <w:t xml:space="preserve">　</w:t>
      </w:r>
      <w:r>
        <w:rPr>
          <w:rFonts w:eastAsia="新宋体" w:hint="eastAsia"/>
          <w:szCs w:val="21"/>
          <w:u w:val="single"/>
        </w:rPr>
        <w:t xml:space="preserve">   </w:t>
      </w:r>
      <w:r>
        <w:rPr>
          <w:rFonts w:eastAsia="新宋体" w:hint="eastAsia"/>
          <w:szCs w:val="21"/>
          <w:u w:val="single"/>
        </w:rPr>
        <w:t xml:space="preserve">　</w:t>
      </w:r>
      <w:r>
        <w:rPr>
          <w:rFonts w:eastAsia="新宋体" w:hint="eastAsia"/>
          <w:szCs w:val="21"/>
        </w:rPr>
        <w:t>N</w:t>
      </w:r>
      <w:r>
        <w:rPr>
          <w:rFonts w:eastAsia="新宋体" w:hint="eastAsia"/>
          <w:szCs w:val="21"/>
        </w:rPr>
        <w:t>。</w:t>
      </w:r>
    </w:p>
    <w:p w:rsidR="00D04CC6" w:rsidRDefault="00D04CC6" w:rsidP="00D04CC6">
      <w:pPr>
        <w:spacing w:line="360" w:lineRule="auto"/>
        <w:ind w:leftChars="130" w:left="273"/>
      </w:pPr>
      <w:r>
        <w:rPr>
          <w:rFonts w:eastAsia="新宋体" w:hint="eastAsia"/>
          <w:szCs w:val="21"/>
        </w:rPr>
        <w:t>（</w:t>
      </w:r>
      <w:r>
        <w:rPr>
          <w:rFonts w:eastAsia="新宋体" w:hint="eastAsia"/>
          <w:szCs w:val="21"/>
        </w:rPr>
        <w:t>2</w:t>
      </w:r>
      <w:r>
        <w:rPr>
          <w:rFonts w:eastAsia="新宋体" w:hint="eastAsia"/>
          <w:szCs w:val="21"/>
        </w:rPr>
        <w:t>）图乙中，为了测量绳子自由端的拉力</w:t>
      </w:r>
      <w:r>
        <w:rPr>
          <w:rFonts w:eastAsia="新宋体" w:hint="eastAsia"/>
          <w:szCs w:val="21"/>
        </w:rPr>
        <w:t>F</w:t>
      </w:r>
      <w:r>
        <w:rPr>
          <w:rFonts w:eastAsia="新宋体" w:hint="eastAsia"/>
          <w:szCs w:val="21"/>
        </w:rPr>
        <w:t>，</w:t>
      </w:r>
      <w:r>
        <w:rPr>
          <w:rFonts w:eastAsia="新宋体" w:hint="eastAsia"/>
          <w:szCs w:val="21"/>
        </w:rPr>
        <w:t>A</w:t>
      </w:r>
      <w:r>
        <w:rPr>
          <w:rFonts w:eastAsia="新宋体" w:hint="eastAsia"/>
          <w:szCs w:val="21"/>
        </w:rPr>
        <w:t>同学认为应该在弹簧测力计静止时读数，</w:t>
      </w:r>
      <w:r>
        <w:rPr>
          <w:rFonts w:eastAsia="新宋体" w:hint="eastAsia"/>
          <w:szCs w:val="21"/>
        </w:rPr>
        <w:t>B</w:t>
      </w:r>
      <w:r>
        <w:rPr>
          <w:rFonts w:eastAsia="新宋体" w:hint="eastAsia"/>
          <w:szCs w:val="21"/>
        </w:rPr>
        <w:t>同学认为应该在缓慢匀速提升时读数，正确的是</w:t>
      </w:r>
      <w:r>
        <w:rPr>
          <w:rFonts w:eastAsia="新宋体" w:hint="eastAsia"/>
          <w:szCs w:val="21"/>
          <w:u w:val="single"/>
        </w:rPr>
        <w:t xml:space="preserve">　</w:t>
      </w:r>
      <w:r>
        <w:rPr>
          <w:rFonts w:eastAsia="新宋体" w:hint="eastAsia"/>
          <w:szCs w:val="21"/>
          <w:u w:val="single"/>
        </w:rPr>
        <w:t xml:space="preserve">   </w:t>
      </w:r>
      <w:r>
        <w:rPr>
          <w:rFonts w:eastAsia="新宋体" w:hint="eastAsia"/>
          <w:szCs w:val="21"/>
          <w:u w:val="single"/>
        </w:rPr>
        <w:t xml:space="preserve">　</w:t>
      </w:r>
      <w:r>
        <w:rPr>
          <w:rFonts w:eastAsia="新宋体" w:hint="eastAsia"/>
          <w:szCs w:val="21"/>
        </w:rPr>
        <w:t>（选填“</w:t>
      </w:r>
      <w:r>
        <w:rPr>
          <w:rFonts w:eastAsia="新宋体" w:hint="eastAsia"/>
          <w:szCs w:val="21"/>
        </w:rPr>
        <w:t>A</w:t>
      </w:r>
      <w:r>
        <w:rPr>
          <w:rFonts w:eastAsia="新宋体" w:hint="eastAsia"/>
          <w:szCs w:val="21"/>
        </w:rPr>
        <w:t>”或“</w:t>
      </w:r>
      <w:r>
        <w:rPr>
          <w:rFonts w:eastAsia="新宋体" w:hint="eastAsia"/>
          <w:szCs w:val="21"/>
        </w:rPr>
        <w:t>B</w:t>
      </w:r>
      <w:r>
        <w:rPr>
          <w:rFonts w:eastAsia="新宋体" w:hint="eastAsia"/>
          <w:szCs w:val="21"/>
        </w:rPr>
        <w:t>”）同学的方法。</w:t>
      </w:r>
    </w:p>
    <w:p w:rsidR="00D04CC6" w:rsidRDefault="00D04CC6" w:rsidP="00D04CC6">
      <w:pPr>
        <w:spacing w:line="360" w:lineRule="auto"/>
        <w:ind w:leftChars="130" w:left="273"/>
      </w:pPr>
      <w:r>
        <w:rPr>
          <w:rFonts w:eastAsia="新宋体" w:hint="eastAsia"/>
          <w:szCs w:val="21"/>
        </w:rPr>
        <w:t>（</w:t>
      </w:r>
      <w:r>
        <w:rPr>
          <w:rFonts w:eastAsia="新宋体" w:hint="eastAsia"/>
          <w:szCs w:val="21"/>
        </w:rPr>
        <w:t>3</w:t>
      </w:r>
      <w:r>
        <w:rPr>
          <w:rFonts w:eastAsia="新宋体" w:hint="eastAsia"/>
          <w:szCs w:val="21"/>
        </w:rPr>
        <w:t>）按照正确的测量方法，测出拉力</w:t>
      </w:r>
      <w:r>
        <w:rPr>
          <w:rFonts w:eastAsia="新宋体" w:hint="eastAsia"/>
          <w:szCs w:val="21"/>
        </w:rPr>
        <w:t>F</w:t>
      </w:r>
      <w:r>
        <w:rPr>
          <w:rFonts w:eastAsia="新宋体" w:hint="eastAsia"/>
          <w:szCs w:val="21"/>
        </w:rPr>
        <w:t>与钩码所受重力</w:t>
      </w:r>
      <w:r>
        <w:rPr>
          <w:rFonts w:eastAsia="新宋体" w:hint="eastAsia"/>
          <w:szCs w:val="21"/>
        </w:rPr>
        <w:t>G</w:t>
      </w:r>
      <w:r>
        <w:rPr>
          <w:rFonts w:eastAsia="新宋体" w:hint="eastAsia"/>
          <w:szCs w:val="21"/>
        </w:rPr>
        <w:t>的大小关系为</w:t>
      </w:r>
      <w:r>
        <w:rPr>
          <w:rFonts w:eastAsia="新宋体" w:hint="eastAsia"/>
          <w:szCs w:val="21"/>
        </w:rPr>
        <w:t>F</w:t>
      </w:r>
      <w:r>
        <w:rPr>
          <w:rFonts w:eastAsia="新宋体" w:hint="eastAsia"/>
          <w:szCs w:val="21"/>
          <w:u w:val="single"/>
        </w:rPr>
        <w:t xml:space="preserve">　</w:t>
      </w:r>
      <w:r>
        <w:rPr>
          <w:rFonts w:eastAsia="新宋体" w:hint="eastAsia"/>
          <w:szCs w:val="21"/>
          <w:u w:val="single"/>
        </w:rPr>
        <w:t xml:space="preserve">   </w:t>
      </w:r>
      <w:r>
        <w:rPr>
          <w:rFonts w:eastAsia="新宋体" w:hint="eastAsia"/>
          <w:szCs w:val="21"/>
          <w:u w:val="single"/>
        </w:rPr>
        <w:t xml:space="preserve">　</w:t>
      </w:r>
      <w:r>
        <w:rPr>
          <w:rFonts w:eastAsia="新宋体" w:hint="eastAsia"/>
          <w:szCs w:val="21"/>
        </w:rPr>
        <w:t>（选填“＞”、“＜”或“＝”）</w:t>
      </w:r>
      <w:r>
        <w:rPr>
          <w:noProof/>
          <w:position w:val="-22"/>
        </w:rPr>
        <w:drawing>
          <wp:inline distT="0" distB="0" distL="0" distR="0">
            <wp:extent cx="123825" cy="342900"/>
            <wp:effectExtent l="0" t="0" r="9525" b="0"/>
            <wp:docPr id="112" name="图片 112" descr="菁优网-jyeo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1" descr="菁优网-jyeoo"/>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23825" cy="342900"/>
                    </a:xfrm>
                    <a:prstGeom prst="rect">
                      <a:avLst/>
                    </a:prstGeom>
                    <a:noFill/>
                    <a:ln>
                      <a:noFill/>
                    </a:ln>
                  </pic:spPr>
                </pic:pic>
              </a:graphicData>
            </a:graphic>
          </wp:inline>
        </w:drawing>
      </w:r>
      <w:r>
        <w:rPr>
          <w:rFonts w:eastAsia="新宋体" w:hint="eastAsia"/>
          <w:szCs w:val="21"/>
        </w:rPr>
        <w:t>。</w:t>
      </w:r>
    </w:p>
    <w:p w:rsidR="00D04CC6" w:rsidRDefault="00D04CC6" w:rsidP="00D04CC6">
      <w:pPr>
        <w:spacing w:line="360" w:lineRule="auto"/>
        <w:ind w:leftChars="130" w:left="273"/>
      </w:pPr>
      <w:r>
        <w:rPr>
          <w:rFonts w:eastAsia="新宋体" w:hint="eastAsia"/>
          <w:szCs w:val="21"/>
        </w:rPr>
        <w:t>（</w:t>
      </w:r>
      <w:r>
        <w:rPr>
          <w:rFonts w:eastAsia="新宋体" w:hint="eastAsia"/>
          <w:szCs w:val="21"/>
        </w:rPr>
        <w:t>4</w:t>
      </w:r>
      <w:r>
        <w:rPr>
          <w:rFonts w:eastAsia="新宋体" w:hint="eastAsia"/>
          <w:szCs w:val="21"/>
        </w:rPr>
        <w:t>）实验中要分别记下钩码和弹簧测力计的起始位置，是为了</w:t>
      </w:r>
      <w:r>
        <w:rPr>
          <w:rFonts w:eastAsia="新宋体" w:hint="eastAsia"/>
          <w:szCs w:val="21"/>
          <w:u w:val="single"/>
        </w:rPr>
        <w:t xml:space="preserve">　</w:t>
      </w:r>
      <w:r>
        <w:rPr>
          <w:rFonts w:eastAsia="新宋体" w:hint="eastAsia"/>
          <w:szCs w:val="21"/>
          <w:u w:val="single"/>
        </w:rPr>
        <w:t xml:space="preserve">   </w:t>
      </w:r>
      <w:r>
        <w:rPr>
          <w:rFonts w:eastAsia="新宋体" w:hint="eastAsia"/>
          <w:szCs w:val="21"/>
          <w:u w:val="single"/>
        </w:rPr>
        <w:t xml:space="preserve">　</w:t>
      </w:r>
      <w:r>
        <w:rPr>
          <w:rFonts w:eastAsia="新宋体" w:hint="eastAsia"/>
          <w:szCs w:val="21"/>
        </w:rPr>
        <w:t>。</w:t>
      </w:r>
    </w:p>
    <w:p w:rsidR="00D04CC6" w:rsidRDefault="00D04CC6" w:rsidP="00D04CC6">
      <w:pPr>
        <w:spacing w:line="360" w:lineRule="auto"/>
        <w:ind w:leftChars="130" w:left="273"/>
      </w:pPr>
      <w:r>
        <w:rPr>
          <w:rFonts w:eastAsia="新宋体" w:hint="eastAsia"/>
          <w:noProof/>
          <w:szCs w:val="21"/>
        </w:rPr>
        <w:drawing>
          <wp:inline distT="0" distB="0" distL="0" distR="0">
            <wp:extent cx="2047875" cy="2400300"/>
            <wp:effectExtent l="0" t="0" r="9525" b="0"/>
            <wp:docPr id="111" name="图片 111"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 descr="菁优网：http://www.jyeoo.com"/>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047875" cy="2400300"/>
                    </a:xfrm>
                    <a:prstGeom prst="rect">
                      <a:avLst/>
                    </a:prstGeom>
                    <a:noFill/>
                    <a:ln>
                      <a:noFill/>
                    </a:ln>
                  </pic:spPr>
                </pic:pic>
              </a:graphicData>
            </a:graphic>
          </wp:inline>
        </w:drawing>
      </w:r>
    </w:p>
    <w:p w:rsidR="00D04CC6" w:rsidRPr="00AB4623" w:rsidRDefault="00D04CC6" w:rsidP="00D04CC6">
      <w:pPr>
        <w:pStyle w:val="Normal1"/>
        <w:wordWrap w:val="0"/>
        <w:spacing w:line="360" w:lineRule="auto"/>
        <w:textAlignment w:val="center"/>
        <w:rPr>
          <w:rFonts w:ascii="Times New Roman" w:hAnsi="Times New Roman" w:cs="Times New Roman"/>
          <w:snapToGrid w:val="0"/>
          <w:color w:val="FF0000"/>
          <w:kern w:val="0"/>
        </w:rPr>
      </w:pPr>
    </w:p>
    <w:sectPr w:rsidR="00D04CC6" w:rsidRPr="00AB4623">
      <w:headerReference w:type="default" r:id="rId28"/>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004B59" w:rsidRDefault="00004B59" w:rsidP="00583BFC">
      <w:r>
        <w:separator/>
      </w:r>
    </w:p>
  </w:endnote>
  <w:endnote w:type="continuationSeparator" w:id="0">
    <w:p w:rsidR="00004B59" w:rsidRDefault="00004B59" w:rsidP="00583BF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10002FF" w:usb1="4000ACFF" w:usb2="00000009"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AFF" w:usb1="C0007841" w:usb2="00000009" w:usb3="00000000" w:csb0="000001FF" w:csb1="00000000"/>
  </w:font>
  <w:font w:name="楷体">
    <w:panose1 w:val="02010609060101010101"/>
    <w:charset w:val="86"/>
    <w:family w:val="modern"/>
    <w:pitch w:val="fixed"/>
    <w:sig w:usb0="800002BF" w:usb1="38CF7CFA" w:usb2="00000016" w:usb3="00000000" w:csb0="00040001" w:csb1="00000000"/>
  </w:font>
  <w:font w:name="黑体">
    <w:altName w:val="SimHei"/>
    <w:panose1 w:val="02010609060101010101"/>
    <w:charset w:val="86"/>
    <w:family w:val="modern"/>
    <w:pitch w:val="fixed"/>
    <w:sig w:usb0="800002BF" w:usb1="38CF7CFA" w:usb2="00000016" w:usb3="00000000" w:csb0="00040001" w:csb1="00000000"/>
  </w:font>
  <w:font w:name="新宋体">
    <w:panose1 w:val="02010609030101010101"/>
    <w:charset w:val="86"/>
    <w:family w:val="modern"/>
    <w:pitch w:val="fixed"/>
    <w:sig w:usb0="00000003" w:usb1="288F0000" w:usb2="00000016" w:usb3="00000000" w:csb0="00040001" w:csb1="00000000"/>
  </w:font>
  <w:font w:name="Cambria Math">
    <w:panose1 w:val="02040503050406030204"/>
    <w:charset w:val="00"/>
    <w:family w:val="roman"/>
    <w:pitch w:val="variable"/>
    <w:sig w:usb0="E00002FF" w:usb1="420024FF" w:usb2="00000000"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004B59" w:rsidRDefault="00004B59" w:rsidP="00583BFC">
      <w:r>
        <w:separator/>
      </w:r>
    </w:p>
  </w:footnote>
  <w:footnote w:type="continuationSeparator" w:id="0">
    <w:p w:rsidR="00004B59" w:rsidRDefault="00004B59" w:rsidP="00583BFC">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83BFC" w:rsidRDefault="00583BFC">
    <w:pPr>
      <w:pStyle w:val="a3"/>
    </w:pPr>
    <w:r w:rsidRPr="00583BFC">
      <w:rPr>
        <w:rFonts w:hint="eastAsia"/>
      </w:rPr>
      <w:t>安徽省</w:t>
    </w:r>
    <w:r w:rsidRPr="00583BFC">
      <w:rPr>
        <w:rFonts w:hint="eastAsia"/>
      </w:rPr>
      <w:t>10</w:t>
    </w:r>
    <w:r w:rsidRPr="00583BFC">
      <w:rPr>
        <w:rFonts w:hint="eastAsia"/>
      </w:rPr>
      <w:t>年（</w:t>
    </w:r>
    <w:r w:rsidRPr="00583BFC">
      <w:rPr>
        <w:rFonts w:hint="eastAsia"/>
      </w:rPr>
      <w:t>2011-2020</w:t>
    </w:r>
    <w:r w:rsidRPr="00583BFC">
      <w:rPr>
        <w:rFonts w:hint="eastAsia"/>
      </w:rPr>
      <w:t>）中考物理试题分项汇编</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84180"/>
    <w:rsid w:val="00004B59"/>
    <w:rsid w:val="0012492B"/>
    <w:rsid w:val="002577EB"/>
    <w:rsid w:val="00282D53"/>
    <w:rsid w:val="00402D40"/>
    <w:rsid w:val="00583BFC"/>
    <w:rsid w:val="007170F0"/>
    <w:rsid w:val="00AB4623"/>
    <w:rsid w:val="00D04CC6"/>
    <w:rsid w:val="00D163BB"/>
    <w:rsid w:val="00E8418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qFormat="1"/>
    <w:lsdException w:name="footer" w:uiPriority="0" w:qFormat="1"/>
    <w:lsdException w:name="caption" w:uiPriority="35" w:qFormat="1"/>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583BFC"/>
    <w:pPr>
      <w:widowControl w:val="0"/>
      <w:jc w:val="both"/>
    </w:pPr>
    <w:rPr>
      <w:rFonts w:ascii="Times New Roman" w:eastAsia="宋体" w:hAnsi="Times New Roman" w:cs="Times New Roman"/>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nhideWhenUsed/>
    <w:qFormat/>
    <w:rsid w:val="00583BFC"/>
    <w:pPr>
      <w:pBdr>
        <w:bottom w:val="single" w:sz="6" w:space="1" w:color="auto"/>
      </w:pBdr>
      <w:tabs>
        <w:tab w:val="center" w:pos="4153"/>
        <w:tab w:val="right" w:pos="8306"/>
      </w:tabs>
      <w:snapToGrid w:val="0"/>
      <w:jc w:val="center"/>
    </w:pPr>
    <w:rPr>
      <w:rFonts w:asciiTheme="minorHAnsi" w:eastAsiaTheme="minorEastAsia" w:hAnsiTheme="minorHAnsi" w:cstheme="minorBidi"/>
      <w:sz w:val="18"/>
      <w:szCs w:val="18"/>
    </w:rPr>
  </w:style>
  <w:style w:type="character" w:customStyle="1" w:styleId="Char">
    <w:name w:val="页眉 Char"/>
    <w:basedOn w:val="a0"/>
    <w:link w:val="a3"/>
    <w:rsid w:val="00583BFC"/>
    <w:rPr>
      <w:sz w:val="18"/>
      <w:szCs w:val="18"/>
    </w:rPr>
  </w:style>
  <w:style w:type="paragraph" w:styleId="a4">
    <w:name w:val="footer"/>
    <w:basedOn w:val="a"/>
    <w:link w:val="Char0"/>
    <w:unhideWhenUsed/>
    <w:qFormat/>
    <w:rsid w:val="00583BFC"/>
    <w:pPr>
      <w:tabs>
        <w:tab w:val="center" w:pos="4153"/>
        <w:tab w:val="right" w:pos="8306"/>
      </w:tabs>
      <w:snapToGrid w:val="0"/>
      <w:jc w:val="left"/>
    </w:pPr>
    <w:rPr>
      <w:rFonts w:asciiTheme="minorHAnsi" w:eastAsiaTheme="minorEastAsia" w:hAnsiTheme="minorHAnsi" w:cstheme="minorBidi"/>
      <w:sz w:val="18"/>
      <w:szCs w:val="18"/>
    </w:rPr>
  </w:style>
  <w:style w:type="character" w:customStyle="1" w:styleId="Char0">
    <w:name w:val="页脚 Char"/>
    <w:basedOn w:val="a0"/>
    <w:link w:val="a4"/>
    <w:rsid w:val="00583BFC"/>
    <w:rPr>
      <w:sz w:val="18"/>
      <w:szCs w:val="18"/>
    </w:rPr>
  </w:style>
  <w:style w:type="paragraph" w:customStyle="1" w:styleId="Normal1">
    <w:name w:val="Normal_1"/>
    <w:qFormat/>
    <w:rsid w:val="00583BFC"/>
    <w:pPr>
      <w:widowControl w:val="0"/>
      <w:jc w:val="both"/>
    </w:pPr>
    <w:rPr>
      <w:rFonts w:ascii="Calibri" w:eastAsia="宋体" w:hAnsi="Calibri" w:cs="宋体"/>
    </w:rPr>
  </w:style>
  <w:style w:type="paragraph" w:customStyle="1" w:styleId="DefaultParagraph">
    <w:name w:val="DefaultParagraph"/>
    <w:rsid w:val="00583BFC"/>
    <w:rPr>
      <w:rFonts w:ascii="Times New Roman" w:eastAsia="宋体" w:hAnsi="Calibri" w:cs="Times New Roman"/>
    </w:rPr>
  </w:style>
  <w:style w:type="paragraph" w:styleId="a5">
    <w:name w:val="Balloon Text"/>
    <w:basedOn w:val="a"/>
    <w:link w:val="Char1"/>
    <w:semiHidden/>
    <w:unhideWhenUsed/>
    <w:rsid w:val="00583BFC"/>
    <w:rPr>
      <w:sz w:val="18"/>
      <w:szCs w:val="18"/>
    </w:rPr>
  </w:style>
  <w:style w:type="character" w:customStyle="1" w:styleId="Char1">
    <w:name w:val="批注框文本 Char"/>
    <w:basedOn w:val="a0"/>
    <w:link w:val="a5"/>
    <w:semiHidden/>
    <w:rsid w:val="00583BFC"/>
    <w:rPr>
      <w:rFonts w:ascii="Times New Roman" w:eastAsia="宋体" w:hAnsi="Times New Roman" w:cs="Times New Roman"/>
      <w:sz w:val="18"/>
      <w:szCs w:val="18"/>
    </w:rPr>
  </w:style>
  <w:style w:type="paragraph" w:styleId="a6">
    <w:name w:val="Body Text"/>
    <w:basedOn w:val="a"/>
    <w:link w:val="Char2"/>
    <w:uiPriority w:val="1"/>
    <w:semiHidden/>
    <w:unhideWhenUsed/>
    <w:qFormat/>
    <w:rsid w:val="00AB4623"/>
    <w:pPr>
      <w:autoSpaceDE w:val="0"/>
      <w:autoSpaceDN w:val="0"/>
      <w:jc w:val="left"/>
    </w:pPr>
    <w:rPr>
      <w:rFonts w:ascii="楷体" w:eastAsia="楷体" w:hAnsi="楷体"/>
      <w:kern w:val="0"/>
      <w:sz w:val="36"/>
      <w:szCs w:val="36"/>
    </w:rPr>
  </w:style>
  <w:style w:type="character" w:customStyle="1" w:styleId="Char2">
    <w:name w:val="正文文本 Char"/>
    <w:basedOn w:val="a0"/>
    <w:link w:val="a6"/>
    <w:uiPriority w:val="1"/>
    <w:semiHidden/>
    <w:rsid w:val="00AB4623"/>
    <w:rPr>
      <w:rFonts w:ascii="楷体" w:eastAsia="楷体" w:hAnsi="楷体" w:cs="Times New Roman"/>
      <w:kern w:val="0"/>
      <w:sz w:val="36"/>
      <w:szCs w:val="36"/>
    </w:rPr>
  </w:style>
  <w:style w:type="paragraph" w:customStyle="1" w:styleId="1">
    <w:name w:val="列出段落1"/>
    <w:basedOn w:val="a"/>
    <w:uiPriority w:val="34"/>
    <w:qFormat/>
    <w:rsid w:val="00AB4623"/>
    <w:pPr>
      <w:ind w:firstLineChars="200" w:firstLine="420"/>
    </w:pPr>
    <w:rPr>
      <w:rFonts w:ascii="Calibri" w:hAnsi="Calibri"/>
    </w:rPr>
  </w:style>
  <w:style w:type="character" w:customStyle="1" w:styleId="qseq">
    <w:name w:val="qseq"/>
    <w:rsid w:val="00AB4623"/>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qFormat="1"/>
    <w:lsdException w:name="footer" w:uiPriority="0" w:qFormat="1"/>
    <w:lsdException w:name="caption" w:uiPriority="35" w:qFormat="1"/>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583BFC"/>
    <w:pPr>
      <w:widowControl w:val="0"/>
      <w:jc w:val="both"/>
    </w:pPr>
    <w:rPr>
      <w:rFonts w:ascii="Times New Roman" w:eastAsia="宋体" w:hAnsi="Times New Roman" w:cs="Times New Roman"/>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nhideWhenUsed/>
    <w:qFormat/>
    <w:rsid w:val="00583BFC"/>
    <w:pPr>
      <w:pBdr>
        <w:bottom w:val="single" w:sz="6" w:space="1" w:color="auto"/>
      </w:pBdr>
      <w:tabs>
        <w:tab w:val="center" w:pos="4153"/>
        <w:tab w:val="right" w:pos="8306"/>
      </w:tabs>
      <w:snapToGrid w:val="0"/>
      <w:jc w:val="center"/>
    </w:pPr>
    <w:rPr>
      <w:rFonts w:asciiTheme="minorHAnsi" w:eastAsiaTheme="minorEastAsia" w:hAnsiTheme="minorHAnsi" w:cstheme="minorBidi"/>
      <w:sz w:val="18"/>
      <w:szCs w:val="18"/>
    </w:rPr>
  </w:style>
  <w:style w:type="character" w:customStyle="1" w:styleId="Char">
    <w:name w:val="页眉 Char"/>
    <w:basedOn w:val="a0"/>
    <w:link w:val="a3"/>
    <w:rsid w:val="00583BFC"/>
    <w:rPr>
      <w:sz w:val="18"/>
      <w:szCs w:val="18"/>
    </w:rPr>
  </w:style>
  <w:style w:type="paragraph" w:styleId="a4">
    <w:name w:val="footer"/>
    <w:basedOn w:val="a"/>
    <w:link w:val="Char0"/>
    <w:unhideWhenUsed/>
    <w:qFormat/>
    <w:rsid w:val="00583BFC"/>
    <w:pPr>
      <w:tabs>
        <w:tab w:val="center" w:pos="4153"/>
        <w:tab w:val="right" w:pos="8306"/>
      </w:tabs>
      <w:snapToGrid w:val="0"/>
      <w:jc w:val="left"/>
    </w:pPr>
    <w:rPr>
      <w:rFonts w:asciiTheme="minorHAnsi" w:eastAsiaTheme="minorEastAsia" w:hAnsiTheme="minorHAnsi" w:cstheme="minorBidi"/>
      <w:sz w:val="18"/>
      <w:szCs w:val="18"/>
    </w:rPr>
  </w:style>
  <w:style w:type="character" w:customStyle="1" w:styleId="Char0">
    <w:name w:val="页脚 Char"/>
    <w:basedOn w:val="a0"/>
    <w:link w:val="a4"/>
    <w:rsid w:val="00583BFC"/>
    <w:rPr>
      <w:sz w:val="18"/>
      <w:szCs w:val="18"/>
    </w:rPr>
  </w:style>
  <w:style w:type="paragraph" w:customStyle="1" w:styleId="Normal1">
    <w:name w:val="Normal_1"/>
    <w:qFormat/>
    <w:rsid w:val="00583BFC"/>
    <w:pPr>
      <w:widowControl w:val="0"/>
      <w:jc w:val="both"/>
    </w:pPr>
    <w:rPr>
      <w:rFonts w:ascii="Calibri" w:eastAsia="宋体" w:hAnsi="Calibri" w:cs="宋体"/>
    </w:rPr>
  </w:style>
  <w:style w:type="paragraph" w:customStyle="1" w:styleId="DefaultParagraph">
    <w:name w:val="DefaultParagraph"/>
    <w:rsid w:val="00583BFC"/>
    <w:rPr>
      <w:rFonts w:ascii="Times New Roman" w:eastAsia="宋体" w:hAnsi="Calibri" w:cs="Times New Roman"/>
    </w:rPr>
  </w:style>
  <w:style w:type="paragraph" w:styleId="a5">
    <w:name w:val="Balloon Text"/>
    <w:basedOn w:val="a"/>
    <w:link w:val="Char1"/>
    <w:semiHidden/>
    <w:unhideWhenUsed/>
    <w:rsid w:val="00583BFC"/>
    <w:rPr>
      <w:sz w:val="18"/>
      <w:szCs w:val="18"/>
    </w:rPr>
  </w:style>
  <w:style w:type="character" w:customStyle="1" w:styleId="Char1">
    <w:name w:val="批注框文本 Char"/>
    <w:basedOn w:val="a0"/>
    <w:link w:val="a5"/>
    <w:semiHidden/>
    <w:rsid w:val="00583BFC"/>
    <w:rPr>
      <w:rFonts w:ascii="Times New Roman" w:eastAsia="宋体" w:hAnsi="Times New Roman" w:cs="Times New Roman"/>
      <w:sz w:val="18"/>
      <w:szCs w:val="18"/>
    </w:rPr>
  </w:style>
  <w:style w:type="paragraph" w:styleId="a6">
    <w:name w:val="Body Text"/>
    <w:basedOn w:val="a"/>
    <w:link w:val="Char2"/>
    <w:uiPriority w:val="1"/>
    <w:semiHidden/>
    <w:unhideWhenUsed/>
    <w:qFormat/>
    <w:rsid w:val="00AB4623"/>
    <w:pPr>
      <w:autoSpaceDE w:val="0"/>
      <w:autoSpaceDN w:val="0"/>
      <w:jc w:val="left"/>
    </w:pPr>
    <w:rPr>
      <w:rFonts w:ascii="楷体" w:eastAsia="楷体" w:hAnsi="楷体"/>
      <w:kern w:val="0"/>
      <w:sz w:val="36"/>
      <w:szCs w:val="36"/>
    </w:rPr>
  </w:style>
  <w:style w:type="character" w:customStyle="1" w:styleId="Char2">
    <w:name w:val="正文文本 Char"/>
    <w:basedOn w:val="a0"/>
    <w:link w:val="a6"/>
    <w:uiPriority w:val="1"/>
    <w:semiHidden/>
    <w:rsid w:val="00AB4623"/>
    <w:rPr>
      <w:rFonts w:ascii="楷体" w:eastAsia="楷体" w:hAnsi="楷体" w:cs="Times New Roman"/>
      <w:kern w:val="0"/>
      <w:sz w:val="36"/>
      <w:szCs w:val="36"/>
    </w:rPr>
  </w:style>
  <w:style w:type="paragraph" w:customStyle="1" w:styleId="1">
    <w:name w:val="列出段落1"/>
    <w:basedOn w:val="a"/>
    <w:uiPriority w:val="34"/>
    <w:qFormat/>
    <w:rsid w:val="00AB4623"/>
    <w:pPr>
      <w:ind w:firstLineChars="200" w:firstLine="420"/>
    </w:pPr>
    <w:rPr>
      <w:rFonts w:ascii="Calibri" w:hAnsi="Calibri"/>
    </w:rPr>
  </w:style>
  <w:style w:type="character" w:customStyle="1" w:styleId="qseq">
    <w:name w:val="qseq"/>
    <w:rsid w:val="00AB4623"/>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0326112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image" Target="media/image20.png"/><Relationship Id="rId3" Type="http://schemas.openxmlformats.org/officeDocument/2006/relationships/settings" Target="settings.xml"/><Relationship Id="rId21" Type="http://schemas.openxmlformats.org/officeDocument/2006/relationships/image" Target="media/image15.png"/><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image" Target="media/image19.png"/><Relationship Id="rId2" Type="http://schemas.microsoft.com/office/2007/relationships/stylesWithEffects" Target="stylesWithEffects.xml"/><Relationship Id="rId16" Type="http://schemas.openxmlformats.org/officeDocument/2006/relationships/image" Target="media/image10.png"/><Relationship Id="rId20" Type="http://schemas.openxmlformats.org/officeDocument/2006/relationships/image" Target="media/image14.png"/><Relationship Id="rId29" Type="http://schemas.openxmlformats.org/officeDocument/2006/relationships/fontTable" Target="fontTable.xml"/><Relationship Id="rId1" Type="http://schemas.openxmlformats.org/officeDocument/2006/relationships/styles" Target="styles.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image" Target="media/image18.png"/><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image" Target="media/image17.png"/><Relationship Id="rId28" Type="http://schemas.openxmlformats.org/officeDocument/2006/relationships/header" Target="header1.xml"/><Relationship Id="rId10" Type="http://schemas.openxmlformats.org/officeDocument/2006/relationships/image" Target="media/image4.jpeg"/><Relationship Id="rId19" Type="http://schemas.openxmlformats.org/officeDocument/2006/relationships/image" Target="media/image13.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6.png"/><Relationship Id="rId27" Type="http://schemas.openxmlformats.org/officeDocument/2006/relationships/image" Target="media/image21.png"/><Relationship Id="rId30" Type="http://schemas.openxmlformats.org/officeDocument/2006/relationships/theme" Target="theme/theme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1</Pages>
  <Words>652</Words>
  <Characters>3718</Characters>
  <Application>Microsoft Office Word</Application>
  <DocSecurity>0</DocSecurity>
  <Lines>30</Lines>
  <Paragraphs>8</Paragraphs>
  <ScaleCrop>false</ScaleCrop>
  <Company>China</Company>
  <LinksUpToDate>false</LinksUpToDate>
  <CharactersWithSpaces>4362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User</cp:lastModifiedBy>
  <cp:revision>5</cp:revision>
  <dcterms:created xsi:type="dcterms:W3CDTF">2021-05-06T13:24:00Z</dcterms:created>
  <dcterms:modified xsi:type="dcterms:W3CDTF">2021-05-08T22:34:00Z</dcterms:modified>
</cp:coreProperties>
</file>